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352" w:rsidRDefault="00764846">
      <w:pPr>
        <w:adjustRightInd w:val="0"/>
        <w:snapToGrid w:val="0"/>
        <w:spacing w:line="324" w:lineRule="auto"/>
        <w:jc w:val="center"/>
        <w:rPr>
          <w:rFonts w:ascii="华文新魏" w:eastAsia="华文新魏"/>
          <w:color w:val="FF0000"/>
          <w:sz w:val="72"/>
          <w:szCs w:val="72"/>
        </w:rPr>
      </w:pPr>
      <w:r>
        <w:rPr>
          <w:rFonts w:ascii="华文新魏" w:eastAsia="华文新魏" w:hint="eastAsia"/>
          <w:color w:val="FF0000"/>
          <w:sz w:val="72"/>
          <w:szCs w:val="72"/>
        </w:rPr>
        <w:t>致邦公司法律信息</w:t>
      </w:r>
    </w:p>
    <w:p w:rsidR="000D7352" w:rsidRDefault="00764846">
      <w:pPr>
        <w:tabs>
          <w:tab w:val="center" w:pos="4153"/>
          <w:tab w:val="left" w:pos="5370"/>
        </w:tabs>
        <w:adjustRightInd w:val="0"/>
        <w:snapToGrid w:val="0"/>
        <w:spacing w:line="324" w:lineRule="auto"/>
        <w:ind w:firstLineChars="250" w:firstLine="700"/>
        <w:jc w:val="left"/>
        <w:rPr>
          <w:rFonts w:ascii="宋体" w:hAnsi="宋体"/>
          <w:b/>
          <w:sz w:val="28"/>
          <w:szCs w:val="28"/>
        </w:rPr>
      </w:pPr>
      <w:r>
        <w:rPr>
          <w:rFonts w:ascii="宋体" w:hAnsi="宋体"/>
          <w:sz w:val="28"/>
          <w:szCs w:val="28"/>
        </w:rPr>
        <w:tab/>
      </w:r>
      <w:r>
        <w:rPr>
          <w:rFonts w:ascii="宋体" w:hAnsi="宋体" w:hint="eastAsia"/>
          <w:b/>
          <w:sz w:val="28"/>
          <w:szCs w:val="28"/>
        </w:rPr>
        <w:t>201</w:t>
      </w:r>
      <w:r w:rsidR="00D45A41">
        <w:rPr>
          <w:rFonts w:ascii="宋体" w:hAnsi="宋体" w:hint="eastAsia"/>
          <w:b/>
          <w:sz w:val="28"/>
          <w:szCs w:val="28"/>
        </w:rPr>
        <w:t>8</w:t>
      </w:r>
      <w:r>
        <w:rPr>
          <w:rFonts w:ascii="宋体" w:hAnsi="宋体" w:hint="eastAsia"/>
          <w:b/>
          <w:sz w:val="28"/>
          <w:szCs w:val="28"/>
        </w:rPr>
        <w:t>年第</w:t>
      </w:r>
      <w:r w:rsidR="00D92610">
        <w:rPr>
          <w:rFonts w:ascii="宋体" w:hAnsi="宋体"/>
          <w:b/>
          <w:sz w:val="28"/>
          <w:szCs w:val="28"/>
        </w:rPr>
        <w:t>3</w:t>
      </w:r>
      <w:r>
        <w:rPr>
          <w:rFonts w:ascii="宋体" w:hAnsi="宋体" w:hint="eastAsia"/>
          <w:b/>
          <w:sz w:val="28"/>
          <w:szCs w:val="28"/>
        </w:rPr>
        <w:t>期（总第</w:t>
      </w:r>
      <w:r w:rsidR="001B63F4">
        <w:rPr>
          <w:rFonts w:ascii="宋体" w:hAnsi="宋体" w:hint="eastAsia"/>
          <w:b/>
          <w:sz w:val="28"/>
          <w:szCs w:val="28"/>
        </w:rPr>
        <w:t>3</w:t>
      </w:r>
      <w:r w:rsidR="00D92610">
        <w:rPr>
          <w:rFonts w:ascii="宋体" w:hAnsi="宋体"/>
          <w:b/>
          <w:sz w:val="28"/>
          <w:szCs w:val="28"/>
        </w:rPr>
        <w:t>8</w:t>
      </w:r>
      <w:r>
        <w:rPr>
          <w:rFonts w:ascii="宋体" w:hAnsi="宋体" w:hint="eastAsia"/>
          <w:b/>
          <w:sz w:val="28"/>
          <w:szCs w:val="28"/>
        </w:rPr>
        <w:t>期）            季刊（</w:t>
      </w:r>
      <w:r w:rsidR="00D92610">
        <w:rPr>
          <w:rFonts w:ascii="宋体" w:hAnsi="宋体"/>
          <w:b/>
          <w:sz w:val="28"/>
          <w:szCs w:val="28"/>
        </w:rPr>
        <w:t>7</w:t>
      </w:r>
      <w:r>
        <w:rPr>
          <w:rFonts w:ascii="宋体" w:hAnsi="宋体" w:hint="eastAsia"/>
          <w:b/>
          <w:sz w:val="28"/>
          <w:szCs w:val="28"/>
        </w:rPr>
        <w:t>-</w:t>
      </w:r>
      <w:r w:rsidR="00D92610">
        <w:rPr>
          <w:rFonts w:ascii="宋体" w:hAnsi="宋体"/>
          <w:b/>
          <w:sz w:val="28"/>
          <w:szCs w:val="28"/>
        </w:rPr>
        <w:t>9</w:t>
      </w:r>
      <w:r>
        <w:rPr>
          <w:rFonts w:ascii="宋体" w:hAnsi="宋体" w:hint="eastAsia"/>
          <w:b/>
          <w:sz w:val="28"/>
          <w:szCs w:val="28"/>
        </w:rPr>
        <w:t>月）</w:t>
      </w:r>
    </w:p>
    <w:p w:rsidR="000D7352" w:rsidRDefault="00764846">
      <w:pPr>
        <w:adjustRightInd w:val="0"/>
        <w:snapToGrid w:val="0"/>
        <w:spacing w:line="324" w:lineRule="auto"/>
        <w:rPr>
          <w:rFonts w:ascii="宋体" w:hAnsi="宋体"/>
          <w:b/>
          <w:sz w:val="28"/>
          <w:szCs w:val="28"/>
        </w:rPr>
      </w:pPr>
      <w:r>
        <w:rPr>
          <w:rFonts w:ascii="宋体" w:hAnsi="宋体" w:hint="eastAsia"/>
          <w:b/>
          <w:sz w:val="28"/>
          <w:szCs w:val="28"/>
        </w:rPr>
        <w:t>江苏致邦律师事务所公司证券业务部编        201</w:t>
      </w:r>
      <w:r w:rsidR="00C54217">
        <w:rPr>
          <w:rFonts w:ascii="宋体" w:hAnsi="宋体" w:hint="eastAsia"/>
          <w:b/>
          <w:sz w:val="28"/>
          <w:szCs w:val="28"/>
        </w:rPr>
        <w:t>8</w:t>
      </w:r>
      <w:r>
        <w:rPr>
          <w:rFonts w:ascii="宋体" w:hAnsi="宋体" w:hint="eastAsia"/>
          <w:b/>
          <w:sz w:val="28"/>
          <w:szCs w:val="28"/>
        </w:rPr>
        <w:t>年</w:t>
      </w:r>
      <w:r w:rsidR="00D92610">
        <w:rPr>
          <w:rFonts w:ascii="宋体" w:hAnsi="宋体"/>
          <w:b/>
          <w:sz w:val="28"/>
          <w:szCs w:val="28"/>
        </w:rPr>
        <w:t>10</w:t>
      </w:r>
      <w:r>
        <w:rPr>
          <w:rFonts w:ascii="宋体" w:hAnsi="宋体" w:hint="eastAsia"/>
          <w:b/>
          <w:sz w:val="28"/>
          <w:szCs w:val="28"/>
        </w:rPr>
        <w:t>月 15 日</w:t>
      </w:r>
    </w:p>
    <w:p w:rsidR="000D7352" w:rsidRDefault="00764846">
      <w:pPr>
        <w:spacing w:line="360" w:lineRule="auto"/>
        <w:rPr>
          <w:rFonts w:ascii="仿宋" w:eastAsia="仿宋" w:hAnsi="仿宋"/>
          <w:sz w:val="28"/>
          <w:szCs w:val="28"/>
          <w:u w:val="single"/>
        </w:rPr>
      </w:pPr>
      <w:r>
        <w:rPr>
          <w:rFonts w:ascii="仿宋" w:eastAsia="仿宋" w:hAnsi="仿宋" w:hint="eastAsia"/>
          <w:sz w:val="28"/>
          <w:szCs w:val="28"/>
          <w:u w:val="single"/>
        </w:rPr>
        <w:t xml:space="preserve">                                                            </w:t>
      </w:r>
    </w:p>
    <w:p w:rsidR="000D7352" w:rsidRDefault="00764846">
      <w:pPr>
        <w:spacing w:line="540" w:lineRule="exact"/>
        <w:jc w:val="center"/>
        <w:rPr>
          <w:rFonts w:ascii="宋体" w:hAnsi="宋体"/>
          <w:b/>
          <w:sz w:val="28"/>
          <w:szCs w:val="28"/>
        </w:rPr>
      </w:pPr>
      <w:r>
        <w:rPr>
          <w:rFonts w:ascii="宋体" w:hAnsi="宋体" w:hint="eastAsia"/>
          <w:b/>
          <w:sz w:val="28"/>
          <w:szCs w:val="28"/>
        </w:rPr>
        <w:t>目 录</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一、公司事务信息</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二、证券保险信息</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三、外资合资信息</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四、财会税务信息</w:t>
      </w:r>
    </w:p>
    <w:p w:rsidR="000D7352" w:rsidRDefault="00764846">
      <w:pPr>
        <w:spacing w:line="540" w:lineRule="exact"/>
        <w:ind w:firstLineChars="1000" w:firstLine="2811"/>
        <w:rPr>
          <w:rFonts w:ascii="宋体" w:hAnsi="宋体"/>
          <w:b/>
          <w:sz w:val="28"/>
          <w:szCs w:val="28"/>
        </w:rPr>
      </w:pPr>
      <w:r>
        <w:rPr>
          <w:rFonts w:ascii="宋体" w:hAnsi="宋体" w:hint="eastAsia"/>
          <w:b/>
          <w:sz w:val="28"/>
          <w:szCs w:val="28"/>
        </w:rPr>
        <w:t>五、裁判信息</w:t>
      </w:r>
    </w:p>
    <w:p w:rsidR="000D7352" w:rsidRDefault="000D7352">
      <w:pPr>
        <w:spacing w:line="540" w:lineRule="exact"/>
        <w:rPr>
          <w:rFonts w:ascii="宋体" w:hAnsi="宋体"/>
          <w:b/>
          <w:sz w:val="28"/>
          <w:szCs w:val="28"/>
        </w:rPr>
      </w:pPr>
    </w:p>
    <w:p w:rsidR="000D7352" w:rsidRDefault="00764846">
      <w:pPr>
        <w:numPr>
          <w:ilvl w:val="0"/>
          <w:numId w:val="1"/>
        </w:numPr>
        <w:spacing w:line="540" w:lineRule="exact"/>
        <w:rPr>
          <w:rFonts w:ascii="宋体" w:hAnsi="宋体" w:cs="宋体"/>
          <w:b/>
          <w:sz w:val="28"/>
          <w:szCs w:val="28"/>
        </w:rPr>
      </w:pPr>
      <w:r>
        <w:rPr>
          <w:rFonts w:ascii="宋体" w:hAnsi="宋体" w:cs="宋体" w:hint="eastAsia"/>
          <w:b/>
          <w:sz w:val="28"/>
          <w:szCs w:val="28"/>
        </w:rPr>
        <w:t>公司事务信息</w:t>
      </w:r>
    </w:p>
    <w:p w:rsidR="00E80837" w:rsidRPr="00E80837" w:rsidRDefault="00896860" w:rsidP="00E80837">
      <w:pPr>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t>1、</w:t>
      </w:r>
      <w:r w:rsidR="00E80837" w:rsidRPr="00E80837">
        <w:rPr>
          <w:rFonts w:ascii="宋体" w:hAnsi="宋体" w:cs="宋体" w:hint="eastAsia"/>
          <w:b/>
          <w:color w:val="000000" w:themeColor="text1"/>
          <w:sz w:val="28"/>
          <w:szCs w:val="28"/>
        </w:rPr>
        <w:t>中央企业违规经营投资责任追究实施办法（试行）</w:t>
      </w:r>
    </w:p>
    <w:p w:rsidR="00E80837" w:rsidRPr="00E80837" w:rsidRDefault="00E80837" w:rsidP="00E80837">
      <w:pPr>
        <w:spacing w:line="540" w:lineRule="exact"/>
        <w:rPr>
          <w:rFonts w:ascii="宋体" w:hAnsi="宋体" w:cs="宋体" w:hint="eastAsia"/>
          <w:b/>
          <w:color w:val="000000" w:themeColor="text1"/>
          <w:sz w:val="28"/>
          <w:szCs w:val="28"/>
        </w:rPr>
      </w:pPr>
      <w:r w:rsidRPr="00E80837">
        <w:rPr>
          <w:rFonts w:ascii="宋体" w:hAnsi="宋体" w:cs="宋体" w:hint="eastAsia"/>
          <w:b/>
          <w:color w:val="000000" w:themeColor="text1"/>
          <w:sz w:val="28"/>
          <w:szCs w:val="28"/>
        </w:rPr>
        <w:t>【颁布时间】2018-7-13</w:t>
      </w:r>
    </w:p>
    <w:p w:rsidR="00E80837" w:rsidRPr="00E80837" w:rsidRDefault="00E80837" w:rsidP="00E80837">
      <w:pPr>
        <w:spacing w:line="540" w:lineRule="exact"/>
        <w:rPr>
          <w:rFonts w:ascii="宋体" w:hAnsi="宋体" w:cs="宋体" w:hint="eastAsia"/>
          <w:b/>
          <w:color w:val="000000" w:themeColor="text1"/>
          <w:sz w:val="28"/>
          <w:szCs w:val="28"/>
        </w:rPr>
      </w:pPr>
      <w:r w:rsidRPr="00E80837">
        <w:rPr>
          <w:rFonts w:ascii="宋体" w:hAnsi="宋体" w:cs="宋体" w:hint="eastAsia"/>
          <w:b/>
          <w:color w:val="000000" w:themeColor="text1"/>
          <w:sz w:val="28"/>
          <w:szCs w:val="28"/>
        </w:rPr>
        <w:t>【发文号】国资委令第37号</w:t>
      </w:r>
    </w:p>
    <w:p w:rsidR="00E80837" w:rsidRPr="00E80837" w:rsidRDefault="00E80837" w:rsidP="00E80837">
      <w:pPr>
        <w:spacing w:line="540" w:lineRule="exact"/>
        <w:ind w:firstLineChars="200" w:firstLine="560"/>
        <w:rPr>
          <w:rFonts w:ascii="宋体" w:hAnsi="宋体" w:cs="宋体"/>
          <w:color w:val="000000" w:themeColor="text1"/>
          <w:sz w:val="28"/>
          <w:szCs w:val="28"/>
        </w:rPr>
      </w:pPr>
      <w:r w:rsidRPr="00E80837">
        <w:rPr>
          <w:rFonts w:ascii="宋体" w:hAnsi="宋体" w:cs="宋体" w:hint="eastAsia"/>
          <w:color w:val="000000" w:themeColor="text1"/>
          <w:sz w:val="28"/>
          <w:szCs w:val="28"/>
        </w:rPr>
        <w:t>为加强和规范中央企业违规经营投资责任追究工作，进一步完善国有资产监督管理制度，落实国有资产保值增值责任，有效防止国有资产流失，根据《中华人民共和国公司法》、《中华人民共和国企业国有资产法》、《企业国有资产监督管理暂行条例》和《国务院办公厅关于建立国有企业违规经营投资责任追究制度的意见》等法律法规和文件，国务院国有资产监督管理委员会制定本办法。</w:t>
      </w:r>
    </w:p>
    <w:p w:rsidR="007A57C7" w:rsidRPr="007A57C7" w:rsidRDefault="00D42A2A" w:rsidP="007A57C7">
      <w:pPr>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t>2、</w:t>
      </w:r>
      <w:r w:rsidR="007A57C7" w:rsidRPr="007A57C7">
        <w:rPr>
          <w:rFonts w:ascii="宋体" w:hAnsi="宋体" w:cs="宋体" w:hint="eastAsia"/>
          <w:b/>
          <w:color w:val="000000" w:themeColor="text1"/>
          <w:sz w:val="28"/>
          <w:szCs w:val="28"/>
        </w:rPr>
        <w:t>市场监管总局关于进一步推进企业简易注销登记改革的通知</w:t>
      </w:r>
    </w:p>
    <w:p w:rsidR="007A57C7" w:rsidRPr="007A57C7" w:rsidRDefault="007A57C7" w:rsidP="007A57C7">
      <w:pPr>
        <w:spacing w:line="540" w:lineRule="exact"/>
        <w:rPr>
          <w:rFonts w:ascii="宋体" w:hAnsi="宋体" w:cs="宋体" w:hint="eastAsia"/>
          <w:b/>
          <w:color w:val="000000" w:themeColor="text1"/>
          <w:sz w:val="28"/>
          <w:szCs w:val="28"/>
        </w:rPr>
      </w:pPr>
      <w:r w:rsidRPr="007A57C7">
        <w:rPr>
          <w:rFonts w:ascii="宋体" w:hAnsi="宋体" w:cs="宋体" w:hint="eastAsia"/>
          <w:b/>
          <w:color w:val="000000" w:themeColor="text1"/>
          <w:sz w:val="28"/>
          <w:szCs w:val="28"/>
        </w:rPr>
        <w:t>【颁布时间】2018-8-24</w:t>
      </w:r>
    </w:p>
    <w:p w:rsidR="007A57C7" w:rsidRPr="007A57C7" w:rsidRDefault="007A57C7" w:rsidP="007A57C7">
      <w:pPr>
        <w:spacing w:line="540" w:lineRule="exact"/>
        <w:rPr>
          <w:rFonts w:ascii="宋体" w:hAnsi="宋体" w:cs="宋体" w:hint="eastAsia"/>
          <w:b/>
          <w:color w:val="000000" w:themeColor="text1"/>
          <w:sz w:val="28"/>
          <w:szCs w:val="28"/>
        </w:rPr>
      </w:pPr>
      <w:r w:rsidRPr="007A57C7">
        <w:rPr>
          <w:rFonts w:ascii="宋体" w:hAnsi="宋体" w:cs="宋体" w:hint="eastAsia"/>
          <w:b/>
          <w:color w:val="000000" w:themeColor="text1"/>
          <w:sz w:val="28"/>
          <w:szCs w:val="28"/>
        </w:rPr>
        <w:t>【发文号】国市监注〔2018〕153号</w:t>
      </w:r>
    </w:p>
    <w:p w:rsidR="00D42A2A" w:rsidRDefault="007A57C7" w:rsidP="00D42A2A">
      <w:pPr>
        <w:spacing w:line="540" w:lineRule="exact"/>
        <w:ind w:firstLineChars="200" w:firstLine="560"/>
        <w:rPr>
          <w:rFonts w:ascii="宋体" w:hAnsi="宋体" w:cs="宋体"/>
          <w:color w:val="000000" w:themeColor="text1"/>
          <w:sz w:val="28"/>
          <w:szCs w:val="28"/>
        </w:rPr>
      </w:pPr>
      <w:r w:rsidRPr="007A57C7">
        <w:rPr>
          <w:rFonts w:ascii="宋体" w:hAnsi="宋体" w:cs="宋体" w:hint="eastAsia"/>
          <w:color w:val="000000" w:themeColor="text1"/>
          <w:sz w:val="28"/>
          <w:szCs w:val="28"/>
        </w:rPr>
        <w:lastRenderedPageBreak/>
        <w:t>2017年3月1日，企业简易注销登记改革在全国范围内全面实行。一年多来，改革取得了积极成效，但也存在一些问题。为全面贯彻落实国务院关于深化“放管服”改革转变政府职能的决策部署，进一步推动落实企业简易注销登记改革任务，为企业退出市场提供更加便利化服务，国家市场监督管理总局现将有关事项</w:t>
      </w:r>
      <w:r w:rsidRPr="007A57C7">
        <w:rPr>
          <w:rFonts w:ascii="宋体" w:hAnsi="宋体" w:cs="宋体" w:hint="eastAsia"/>
          <w:color w:val="000000" w:themeColor="text1"/>
          <w:sz w:val="28"/>
          <w:szCs w:val="28"/>
        </w:rPr>
        <w:t>做出</w:t>
      </w:r>
      <w:r w:rsidRPr="007A57C7">
        <w:rPr>
          <w:rFonts w:ascii="宋体" w:hAnsi="宋体" w:cs="宋体" w:hint="eastAsia"/>
          <w:color w:val="000000" w:themeColor="text1"/>
          <w:sz w:val="28"/>
          <w:szCs w:val="28"/>
        </w:rPr>
        <w:t>通知</w:t>
      </w:r>
      <w:r w:rsidR="00D42A2A">
        <w:rPr>
          <w:rFonts w:ascii="宋体" w:hAnsi="宋体" w:cs="宋体" w:hint="eastAsia"/>
          <w:color w:val="000000" w:themeColor="text1"/>
          <w:sz w:val="28"/>
          <w:szCs w:val="28"/>
        </w:rPr>
        <w:t>。</w:t>
      </w:r>
    </w:p>
    <w:p w:rsidR="002006F9" w:rsidRPr="00D42A2A" w:rsidRDefault="00D42A2A" w:rsidP="00D42A2A">
      <w:pPr>
        <w:spacing w:line="540" w:lineRule="exact"/>
        <w:rPr>
          <w:rFonts w:ascii="宋体" w:hAnsi="宋体" w:cs="宋体" w:hint="eastAsia"/>
          <w:color w:val="000000" w:themeColor="text1"/>
          <w:sz w:val="28"/>
          <w:szCs w:val="28"/>
        </w:rPr>
      </w:pPr>
      <w:r w:rsidRPr="00D42A2A">
        <w:rPr>
          <w:rFonts w:ascii="宋体" w:hAnsi="宋体" w:cs="宋体"/>
          <w:b/>
          <w:color w:val="000000" w:themeColor="text1"/>
          <w:sz w:val="28"/>
          <w:szCs w:val="28"/>
        </w:rPr>
        <w:t>3</w:t>
      </w:r>
      <w:r w:rsidRPr="00D42A2A">
        <w:rPr>
          <w:rFonts w:ascii="宋体" w:hAnsi="宋体" w:cs="宋体" w:hint="eastAsia"/>
          <w:b/>
          <w:color w:val="000000" w:themeColor="text1"/>
          <w:sz w:val="28"/>
          <w:szCs w:val="28"/>
        </w:rPr>
        <w:t>、</w:t>
      </w:r>
      <w:r w:rsidR="002006F9" w:rsidRPr="002006F9">
        <w:rPr>
          <w:rFonts w:ascii="宋体" w:hAnsi="宋体" w:cs="宋体" w:hint="eastAsia"/>
          <w:b/>
          <w:color w:val="000000" w:themeColor="text1"/>
          <w:sz w:val="28"/>
          <w:szCs w:val="28"/>
        </w:rPr>
        <w:t>关于加强国有企业资产负债约束的指导意见</w:t>
      </w:r>
    </w:p>
    <w:p w:rsidR="002006F9" w:rsidRPr="002006F9" w:rsidRDefault="002006F9" w:rsidP="002006F9">
      <w:pPr>
        <w:spacing w:line="540" w:lineRule="exact"/>
        <w:rPr>
          <w:rFonts w:ascii="宋体" w:hAnsi="宋体" w:cs="宋体" w:hint="eastAsia"/>
          <w:b/>
          <w:color w:val="000000" w:themeColor="text1"/>
          <w:sz w:val="28"/>
          <w:szCs w:val="28"/>
        </w:rPr>
      </w:pPr>
      <w:r w:rsidRPr="002006F9">
        <w:rPr>
          <w:rFonts w:ascii="宋体" w:hAnsi="宋体" w:cs="宋体" w:hint="eastAsia"/>
          <w:b/>
          <w:color w:val="000000" w:themeColor="text1"/>
          <w:sz w:val="28"/>
          <w:szCs w:val="28"/>
        </w:rPr>
        <w:t>【颁布时间】2018-9-13</w:t>
      </w:r>
    </w:p>
    <w:p w:rsidR="002006F9" w:rsidRPr="002006F9" w:rsidRDefault="002006F9" w:rsidP="002006F9">
      <w:pPr>
        <w:spacing w:line="540" w:lineRule="exact"/>
        <w:rPr>
          <w:rFonts w:ascii="宋体" w:hAnsi="宋体" w:cs="宋体" w:hint="eastAsia"/>
          <w:b/>
          <w:color w:val="000000" w:themeColor="text1"/>
          <w:sz w:val="28"/>
          <w:szCs w:val="28"/>
        </w:rPr>
      </w:pPr>
      <w:r w:rsidRPr="002006F9">
        <w:rPr>
          <w:rFonts w:ascii="宋体" w:hAnsi="宋体" w:cs="宋体" w:hint="eastAsia"/>
          <w:b/>
          <w:color w:val="000000" w:themeColor="text1"/>
          <w:sz w:val="28"/>
          <w:szCs w:val="28"/>
        </w:rPr>
        <w:t>【发文号】</w:t>
      </w:r>
      <w:r w:rsidR="00B2676D">
        <w:rPr>
          <w:rFonts w:ascii="宋体" w:hAnsi="宋体" w:cs="宋体" w:hint="eastAsia"/>
          <w:b/>
          <w:color w:val="000000" w:themeColor="text1"/>
          <w:sz w:val="28"/>
          <w:szCs w:val="28"/>
        </w:rPr>
        <w:t>无</w:t>
      </w:r>
    </w:p>
    <w:p w:rsidR="002006F9" w:rsidRPr="00B2676D" w:rsidRDefault="00B2676D" w:rsidP="00B2676D">
      <w:pPr>
        <w:spacing w:line="540" w:lineRule="exact"/>
        <w:ind w:firstLineChars="200" w:firstLine="560"/>
        <w:rPr>
          <w:rFonts w:ascii="宋体" w:hAnsi="宋体" w:cs="宋体"/>
          <w:color w:val="000000" w:themeColor="text1"/>
          <w:sz w:val="28"/>
          <w:szCs w:val="28"/>
        </w:rPr>
      </w:pPr>
      <w:r w:rsidRPr="00B2676D">
        <w:rPr>
          <w:rFonts w:ascii="宋体" w:hAnsi="宋体" w:cs="宋体" w:hint="eastAsia"/>
          <w:color w:val="000000" w:themeColor="text1"/>
          <w:sz w:val="28"/>
          <w:szCs w:val="28"/>
        </w:rPr>
        <w:t>为深入贯彻习近平新时代中国特色社会主义思想和党的十九大精神，落实中央经济工作会议、全国金融工作会议和中央财经委员会第一次会议部署，加强国有企业资产负债约束，降低国有企业杠杆率，推动国有资本做强做优做大，增强经济发展韧性，提高经济发展质量，中共中央办公厅</w:t>
      </w:r>
      <w:r w:rsidRPr="00B2676D">
        <w:rPr>
          <w:rFonts w:ascii="宋体" w:hAnsi="宋体" w:cs="宋体" w:hint="eastAsia"/>
          <w:color w:val="000000" w:themeColor="text1"/>
          <w:sz w:val="28"/>
          <w:szCs w:val="28"/>
        </w:rPr>
        <w:t>、</w:t>
      </w:r>
      <w:r w:rsidRPr="00B2676D">
        <w:rPr>
          <w:rFonts w:ascii="宋体" w:hAnsi="宋体" w:cs="宋体" w:hint="eastAsia"/>
          <w:color w:val="000000" w:themeColor="text1"/>
          <w:sz w:val="28"/>
          <w:szCs w:val="28"/>
        </w:rPr>
        <w:t>国务院办公厅现提出指导意见。</w:t>
      </w:r>
    </w:p>
    <w:p w:rsidR="007A57C7" w:rsidRPr="007A57C7" w:rsidRDefault="00D42A2A" w:rsidP="007A57C7">
      <w:pPr>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t>4、</w:t>
      </w:r>
      <w:r w:rsidR="007A57C7" w:rsidRPr="007A57C7">
        <w:rPr>
          <w:rFonts w:ascii="宋体" w:hAnsi="宋体" w:cs="宋体" w:hint="eastAsia"/>
          <w:b/>
          <w:color w:val="000000" w:themeColor="text1"/>
          <w:sz w:val="28"/>
          <w:szCs w:val="28"/>
        </w:rPr>
        <w:t>市场监管总局关于做好取消企业集团核准登记等4项行政许可等事项衔接工作的通知</w:t>
      </w:r>
    </w:p>
    <w:p w:rsidR="007A57C7" w:rsidRPr="007A57C7" w:rsidRDefault="007A57C7" w:rsidP="007A57C7">
      <w:pPr>
        <w:spacing w:line="540" w:lineRule="exact"/>
        <w:rPr>
          <w:rFonts w:ascii="宋体" w:hAnsi="宋体" w:cs="宋体" w:hint="eastAsia"/>
          <w:b/>
          <w:color w:val="000000" w:themeColor="text1"/>
          <w:sz w:val="28"/>
          <w:szCs w:val="28"/>
        </w:rPr>
      </w:pPr>
      <w:r w:rsidRPr="007A57C7">
        <w:rPr>
          <w:rFonts w:ascii="宋体" w:hAnsi="宋体" w:cs="宋体" w:hint="eastAsia"/>
          <w:b/>
          <w:color w:val="000000" w:themeColor="text1"/>
          <w:sz w:val="28"/>
          <w:szCs w:val="28"/>
        </w:rPr>
        <w:t>【颁布时间】2018-8-17</w:t>
      </w:r>
    </w:p>
    <w:p w:rsidR="007A57C7" w:rsidRPr="007A57C7" w:rsidRDefault="007A57C7" w:rsidP="007A57C7">
      <w:pPr>
        <w:spacing w:line="540" w:lineRule="exact"/>
        <w:rPr>
          <w:rFonts w:ascii="宋体" w:hAnsi="宋体" w:cs="宋体" w:hint="eastAsia"/>
          <w:b/>
          <w:color w:val="000000" w:themeColor="text1"/>
          <w:sz w:val="28"/>
          <w:szCs w:val="28"/>
        </w:rPr>
      </w:pPr>
      <w:r w:rsidRPr="007A57C7">
        <w:rPr>
          <w:rFonts w:ascii="宋体" w:hAnsi="宋体" w:cs="宋体" w:hint="eastAsia"/>
          <w:b/>
          <w:color w:val="000000" w:themeColor="text1"/>
          <w:sz w:val="28"/>
          <w:szCs w:val="28"/>
        </w:rPr>
        <w:t>【发文号】国市监企注〔2018〕139号</w:t>
      </w:r>
    </w:p>
    <w:p w:rsidR="00B2676D" w:rsidRPr="007A57C7" w:rsidRDefault="007A57C7" w:rsidP="007A57C7">
      <w:pPr>
        <w:spacing w:line="540" w:lineRule="exact"/>
        <w:ind w:firstLineChars="200" w:firstLine="560"/>
        <w:rPr>
          <w:rFonts w:ascii="宋体" w:hAnsi="宋体" w:cs="宋体" w:hint="eastAsia"/>
          <w:color w:val="000000" w:themeColor="text1"/>
          <w:sz w:val="28"/>
          <w:szCs w:val="28"/>
        </w:rPr>
      </w:pPr>
      <w:r w:rsidRPr="007A57C7">
        <w:rPr>
          <w:rFonts w:ascii="宋体" w:hAnsi="宋体" w:cs="宋体" w:hint="eastAsia"/>
          <w:color w:val="000000" w:themeColor="text1"/>
          <w:sz w:val="28"/>
          <w:szCs w:val="28"/>
        </w:rPr>
        <w:t>为贯彻落实《国务院关于取消一批行政许可等事项的决定》（国发〔2018〕28号）精神，切实做好取消企业集团核准登记等4项涉及市场监管职能的行政许可等事项后的衔接工作，完善事中事后监管措施，国家市场监督管理总局现就有关事项</w:t>
      </w:r>
      <w:r w:rsidRPr="007A57C7">
        <w:rPr>
          <w:rFonts w:ascii="宋体" w:hAnsi="宋体" w:cs="宋体" w:hint="eastAsia"/>
          <w:color w:val="000000" w:themeColor="text1"/>
          <w:sz w:val="28"/>
          <w:szCs w:val="28"/>
        </w:rPr>
        <w:t>做出</w:t>
      </w:r>
      <w:r w:rsidRPr="007A57C7">
        <w:rPr>
          <w:rFonts w:ascii="宋体" w:hAnsi="宋体" w:cs="宋体" w:hint="eastAsia"/>
          <w:color w:val="000000" w:themeColor="text1"/>
          <w:sz w:val="28"/>
          <w:szCs w:val="28"/>
        </w:rPr>
        <w:t>通知</w:t>
      </w:r>
      <w:r w:rsidRPr="007A57C7">
        <w:rPr>
          <w:rFonts w:ascii="宋体" w:hAnsi="宋体" w:cs="宋体" w:hint="eastAsia"/>
          <w:color w:val="000000" w:themeColor="text1"/>
          <w:sz w:val="28"/>
          <w:szCs w:val="28"/>
        </w:rPr>
        <w:t>。</w:t>
      </w:r>
    </w:p>
    <w:p w:rsidR="005617B2" w:rsidRPr="005617B2" w:rsidRDefault="00D42A2A" w:rsidP="005617B2">
      <w:pPr>
        <w:spacing w:line="540" w:lineRule="exact"/>
        <w:rPr>
          <w:rFonts w:ascii="宋体" w:hAnsi="宋体" w:cs="宋体" w:hint="eastAsia"/>
          <w:b/>
          <w:color w:val="000000" w:themeColor="text1"/>
          <w:sz w:val="28"/>
          <w:szCs w:val="28"/>
        </w:rPr>
      </w:pPr>
      <w:r>
        <w:rPr>
          <w:rFonts w:ascii="宋体" w:hAnsi="宋体" w:cs="宋体"/>
          <w:b/>
          <w:color w:val="000000" w:themeColor="text1"/>
          <w:sz w:val="28"/>
          <w:szCs w:val="28"/>
        </w:rPr>
        <w:t>5</w:t>
      </w:r>
      <w:r>
        <w:rPr>
          <w:rFonts w:ascii="宋体" w:hAnsi="宋体" w:cs="宋体" w:hint="eastAsia"/>
          <w:b/>
          <w:color w:val="000000" w:themeColor="text1"/>
          <w:sz w:val="28"/>
          <w:szCs w:val="28"/>
        </w:rPr>
        <w:t>、</w:t>
      </w:r>
      <w:r w:rsidR="005617B2" w:rsidRPr="005617B2">
        <w:rPr>
          <w:rFonts w:ascii="宋体" w:hAnsi="宋体" w:cs="宋体" w:hint="eastAsia"/>
          <w:b/>
          <w:color w:val="000000" w:themeColor="text1"/>
          <w:sz w:val="28"/>
          <w:szCs w:val="28"/>
        </w:rPr>
        <w:t>国务院关于推进国有资本投资、运营公司改革试点的实施意见</w:t>
      </w:r>
    </w:p>
    <w:p w:rsidR="005617B2" w:rsidRPr="005617B2" w:rsidRDefault="005617B2" w:rsidP="005617B2">
      <w:pPr>
        <w:spacing w:line="540" w:lineRule="exact"/>
        <w:rPr>
          <w:rFonts w:ascii="宋体" w:hAnsi="宋体" w:cs="宋体" w:hint="eastAsia"/>
          <w:b/>
          <w:color w:val="000000" w:themeColor="text1"/>
          <w:sz w:val="28"/>
          <w:szCs w:val="28"/>
        </w:rPr>
      </w:pPr>
      <w:r w:rsidRPr="005617B2">
        <w:rPr>
          <w:rFonts w:ascii="宋体" w:hAnsi="宋体" w:cs="宋体" w:hint="eastAsia"/>
          <w:b/>
          <w:color w:val="000000" w:themeColor="text1"/>
          <w:sz w:val="28"/>
          <w:szCs w:val="28"/>
        </w:rPr>
        <w:t>【颁布时间】2018-7-14</w:t>
      </w:r>
    </w:p>
    <w:p w:rsidR="005617B2" w:rsidRPr="005617B2" w:rsidRDefault="005617B2" w:rsidP="005617B2">
      <w:pPr>
        <w:spacing w:line="540" w:lineRule="exact"/>
        <w:rPr>
          <w:rFonts w:ascii="宋体" w:hAnsi="宋体" w:cs="宋体" w:hint="eastAsia"/>
          <w:b/>
          <w:color w:val="000000" w:themeColor="text1"/>
          <w:sz w:val="28"/>
          <w:szCs w:val="28"/>
        </w:rPr>
      </w:pPr>
      <w:r w:rsidRPr="005617B2">
        <w:rPr>
          <w:rFonts w:ascii="宋体" w:hAnsi="宋体" w:cs="宋体" w:hint="eastAsia"/>
          <w:b/>
          <w:color w:val="000000" w:themeColor="text1"/>
          <w:sz w:val="28"/>
          <w:szCs w:val="28"/>
        </w:rPr>
        <w:t>【发文号】国发〔2018〕23号</w:t>
      </w:r>
    </w:p>
    <w:p w:rsidR="00217797" w:rsidRDefault="005617B2" w:rsidP="005617B2">
      <w:pPr>
        <w:spacing w:line="540" w:lineRule="exact"/>
        <w:ind w:firstLineChars="200" w:firstLine="560"/>
        <w:rPr>
          <w:rFonts w:ascii="宋体" w:hAnsi="宋体" w:cs="宋体"/>
          <w:color w:val="000000" w:themeColor="text1"/>
          <w:sz w:val="28"/>
          <w:szCs w:val="28"/>
        </w:rPr>
      </w:pPr>
      <w:r w:rsidRPr="005617B2">
        <w:rPr>
          <w:rFonts w:ascii="宋体" w:hAnsi="宋体" w:cs="宋体" w:hint="eastAsia"/>
          <w:color w:val="000000" w:themeColor="text1"/>
          <w:sz w:val="28"/>
          <w:szCs w:val="28"/>
        </w:rPr>
        <w:t>改组组建国有资本投资、运营公司，是以管资本为主改革国有资</w:t>
      </w:r>
      <w:r w:rsidRPr="005617B2">
        <w:rPr>
          <w:rFonts w:ascii="宋体" w:hAnsi="宋体" w:cs="宋体" w:hint="eastAsia"/>
          <w:color w:val="000000" w:themeColor="text1"/>
          <w:sz w:val="28"/>
          <w:szCs w:val="28"/>
        </w:rPr>
        <w:lastRenderedPageBreak/>
        <w:t>本授权经营体制的重要举措。按照《中共中央 国务院关于深化国有企业改革的指导意见》、《国务院关于改革和完善国有资产管理体制的若干意见》有关要求和党中央、国务院工作部署，为加快推进国有资本投资、运营公司改革试点工作，国务院现提出实施意见。</w:t>
      </w:r>
    </w:p>
    <w:p w:rsidR="00D42A2A" w:rsidRDefault="00D42A2A" w:rsidP="005617B2">
      <w:pPr>
        <w:spacing w:line="540" w:lineRule="exact"/>
        <w:ind w:firstLineChars="200" w:firstLine="560"/>
        <w:rPr>
          <w:rFonts w:ascii="宋体" w:hAnsi="宋体" w:cs="宋体" w:hint="eastAsia"/>
          <w:color w:val="000000" w:themeColor="text1"/>
          <w:sz w:val="28"/>
          <w:szCs w:val="28"/>
        </w:rPr>
      </w:pPr>
    </w:p>
    <w:p w:rsidR="006B3B1C" w:rsidRDefault="00764846" w:rsidP="006B3B1C">
      <w:pPr>
        <w:numPr>
          <w:ilvl w:val="0"/>
          <w:numId w:val="1"/>
        </w:num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证券保险信息</w:t>
      </w:r>
    </w:p>
    <w:p w:rsidR="00D42A2A" w:rsidRPr="007A57C7" w:rsidRDefault="00D42A2A" w:rsidP="00D42A2A">
      <w:pPr>
        <w:spacing w:line="540" w:lineRule="exact"/>
        <w:rPr>
          <w:rFonts w:ascii="宋体" w:hAnsi="宋体" w:cs="宋体" w:hint="eastAsia"/>
          <w:b/>
          <w:color w:val="000000" w:themeColor="text1"/>
          <w:sz w:val="28"/>
          <w:szCs w:val="28"/>
        </w:rPr>
      </w:pPr>
      <w:r>
        <w:rPr>
          <w:rFonts w:ascii="宋体" w:hAnsi="宋体" w:cs="宋体"/>
          <w:b/>
          <w:color w:val="000000" w:themeColor="text1"/>
          <w:sz w:val="28"/>
          <w:szCs w:val="28"/>
        </w:rPr>
        <w:t>6</w:t>
      </w:r>
      <w:r>
        <w:rPr>
          <w:rFonts w:ascii="宋体" w:hAnsi="宋体" w:cs="宋体" w:hint="eastAsia"/>
          <w:b/>
          <w:color w:val="000000" w:themeColor="text1"/>
          <w:sz w:val="28"/>
          <w:szCs w:val="28"/>
        </w:rPr>
        <w:t>、</w:t>
      </w:r>
      <w:r w:rsidRPr="007A57C7">
        <w:rPr>
          <w:rFonts w:ascii="宋体" w:hAnsi="宋体" w:cs="宋体" w:hint="eastAsia"/>
          <w:b/>
          <w:color w:val="000000" w:themeColor="text1"/>
          <w:sz w:val="28"/>
          <w:szCs w:val="28"/>
        </w:rPr>
        <w:t>关于印发《地方政府债券弹性招标发行业务规程》的通知</w:t>
      </w:r>
    </w:p>
    <w:p w:rsidR="00D42A2A" w:rsidRPr="007A57C7" w:rsidRDefault="00D42A2A" w:rsidP="00D42A2A">
      <w:pPr>
        <w:spacing w:line="540" w:lineRule="exact"/>
        <w:rPr>
          <w:rFonts w:ascii="宋体" w:hAnsi="宋体" w:cs="宋体" w:hint="eastAsia"/>
          <w:b/>
          <w:color w:val="000000" w:themeColor="text1"/>
          <w:sz w:val="28"/>
          <w:szCs w:val="28"/>
        </w:rPr>
      </w:pPr>
      <w:r w:rsidRPr="007A57C7">
        <w:rPr>
          <w:rFonts w:ascii="宋体" w:hAnsi="宋体" w:cs="宋体" w:hint="eastAsia"/>
          <w:b/>
          <w:color w:val="000000" w:themeColor="text1"/>
          <w:sz w:val="28"/>
          <w:szCs w:val="28"/>
        </w:rPr>
        <w:t>【颁布时间】2018-8-14</w:t>
      </w:r>
    </w:p>
    <w:p w:rsidR="00D42A2A" w:rsidRPr="007A57C7" w:rsidRDefault="00D42A2A" w:rsidP="00D42A2A">
      <w:pPr>
        <w:spacing w:line="540" w:lineRule="exact"/>
        <w:rPr>
          <w:rFonts w:ascii="宋体" w:hAnsi="宋体" w:cs="宋体" w:hint="eastAsia"/>
          <w:b/>
          <w:color w:val="000000" w:themeColor="text1"/>
          <w:sz w:val="28"/>
          <w:szCs w:val="28"/>
        </w:rPr>
      </w:pPr>
      <w:r w:rsidRPr="007A57C7">
        <w:rPr>
          <w:rFonts w:ascii="宋体" w:hAnsi="宋体" w:cs="宋体" w:hint="eastAsia"/>
          <w:b/>
          <w:color w:val="000000" w:themeColor="text1"/>
          <w:sz w:val="28"/>
          <w:szCs w:val="28"/>
        </w:rPr>
        <w:t>【发文号】财库〔2018〕74号</w:t>
      </w:r>
    </w:p>
    <w:p w:rsidR="00D42A2A" w:rsidRDefault="00D42A2A" w:rsidP="00D42A2A">
      <w:pPr>
        <w:spacing w:line="540" w:lineRule="exact"/>
        <w:ind w:firstLineChars="200" w:firstLine="560"/>
        <w:rPr>
          <w:rFonts w:ascii="宋体" w:hAnsi="宋体" w:cs="宋体"/>
          <w:color w:val="000000" w:themeColor="text1"/>
          <w:sz w:val="28"/>
          <w:szCs w:val="28"/>
        </w:rPr>
      </w:pPr>
      <w:r w:rsidRPr="007A57C7">
        <w:rPr>
          <w:rFonts w:ascii="宋体" w:hAnsi="宋体" w:cs="宋体" w:hint="eastAsia"/>
          <w:color w:val="000000" w:themeColor="text1"/>
          <w:sz w:val="28"/>
          <w:szCs w:val="28"/>
        </w:rPr>
        <w:t>为进一步完善地方政府债券发行机制，保障地方政府债券发行工作顺利开展，防范地方政府债券发行风险，财政部决定实行地方政府债券弹性招标制度。根据地方政府债券发行管理有关规定，</w:t>
      </w:r>
      <w:r>
        <w:rPr>
          <w:rFonts w:ascii="宋体" w:hAnsi="宋体" w:cs="宋体" w:hint="eastAsia"/>
          <w:color w:val="000000" w:themeColor="text1"/>
          <w:sz w:val="28"/>
          <w:szCs w:val="28"/>
        </w:rPr>
        <w:t>财政部</w:t>
      </w:r>
      <w:r w:rsidRPr="007A57C7">
        <w:rPr>
          <w:rFonts w:ascii="宋体" w:hAnsi="宋体" w:cs="宋体" w:hint="eastAsia"/>
          <w:color w:val="000000" w:themeColor="text1"/>
          <w:sz w:val="28"/>
          <w:szCs w:val="28"/>
        </w:rPr>
        <w:t>制定了《地方政府债券弹性招标发行业务规程》</w:t>
      </w:r>
      <w:r>
        <w:rPr>
          <w:rFonts w:ascii="宋体" w:hAnsi="宋体" w:cs="宋体" w:hint="eastAsia"/>
          <w:color w:val="000000" w:themeColor="text1"/>
          <w:sz w:val="28"/>
          <w:szCs w:val="28"/>
        </w:rPr>
        <w:t>。</w:t>
      </w:r>
    </w:p>
    <w:p w:rsidR="00D42A2A" w:rsidRPr="00217797" w:rsidRDefault="00D42A2A" w:rsidP="00D42A2A">
      <w:pPr>
        <w:spacing w:line="540" w:lineRule="exact"/>
        <w:rPr>
          <w:rFonts w:ascii="宋体" w:hAnsi="宋体" w:cs="宋体" w:hint="eastAsia"/>
          <w:b/>
          <w:color w:val="000000" w:themeColor="text1"/>
          <w:sz w:val="28"/>
          <w:szCs w:val="28"/>
        </w:rPr>
      </w:pPr>
      <w:r>
        <w:rPr>
          <w:rFonts w:ascii="宋体" w:hAnsi="宋体" w:cs="宋体"/>
          <w:b/>
          <w:color w:val="000000" w:themeColor="text1"/>
          <w:sz w:val="28"/>
          <w:szCs w:val="28"/>
        </w:rPr>
        <w:t>7</w:t>
      </w:r>
      <w:r>
        <w:rPr>
          <w:rFonts w:ascii="宋体" w:hAnsi="宋体" w:cs="宋体" w:hint="eastAsia"/>
          <w:b/>
          <w:color w:val="000000" w:themeColor="text1"/>
          <w:sz w:val="28"/>
          <w:szCs w:val="28"/>
        </w:rPr>
        <w:t>、</w:t>
      </w:r>
      <w:r w:rsidRPr="00217797">
        <w:rPr>
          <w:rFonts w:ascii="宋体" w:hAnsi="宋体" w:cs="宋体" w:hint="eastAsia"/>
          <w:b/>
          <w:color w:val="000000" w:themeColor="text1"/>
          <w:sz w:val="28"/>
          <w:szCs w:val="28"/>
        </w:rPr>
        <w:t>关于做好地方政府专项债券发行工作的意见</w:t>
      </w:r>
    </w:p>
    <w:p w:rsidR="00D42A2A" w:rsidRPr="00217797" w:rsidRDefault="00D42A2A" w:rsidP="00D42A2A">
      <w:pPr>
        <w:spacing w:line="540" w:lineRule="exact"/>
        <w:rPr>
          <w:rFonts w:ascii="宋体" w:hAnsi="宋体" w:cs="宋体" w:hint="eastAsia"/>
          <w:b/>
          <w:color w:val="000000" w:themeColor="text1"/>
          <w:sz w:val="28"/>
          <w:szCs w:val="28"/>
        </w:rPr>
      </w:pPr>
      <w:r w:rsidRPr="00217797">
        <w:rPr>
          <w:rFonts w:ascii="宋体" w:hAnsi="宋体" w:cs="宋体" w:hint="eastAsia"/>
          <w:b/>
          <w:color w:val="000000" w:themeColor="text1"/>
          <w:sz w:val="28"/>
          <w:szCs w:val="28"/>
        </w:rPr>
        <w:t>【颁布时间】2018-8-14</w:t>
      </w:r>
    </w:p>
    <w:p w:rsidR="00D42A2A" w:rsidRPr="00217797" w:rsidRDefault="00D42A2A" w:rsidP="00D42A2A">
      <w:pPr>
        <w:spacing w:line="540" w:lineRule="exact"/>
        <w:rPr>
          <w:rFonts w:ascii="宋体" w:hAnsi="宋体" w:cs="宋体" w:hint="eastAsia"/>
          <w:color w:val="000000" w:themeColor="text1"/>
          <w:sz w:val="28"/>
          <w:szCs w:val="28"/>
        </w:rPr>
      </w:pPr>
      <w:r w:rsidRPr="00217797">
        <w:rPr>
          <w:rFonts w:ascii="宋体" w:hAnsi="宋体" w:cs="宋体" w:hint="eastAsia"/>
          <w:b/>
          <w:color w:val="000000" w:themeColor="text1"/>
          <w:sz w:val="28"/>
          <w:szCs w:val="28"/>
        </w:rPr>
        <w:t>【发文号】财库〔2018〕72号</w:t>
      </w:r>
      <w:r w:rsidRPr="00217797">
        <w:rPr>
          <w:rFonts w:ascii="宋体" w:hAnsi="宋体" w:cs="宋体" w:hint="eastAsia"/>
          <w:color w:val="000000" w:themeColor="text1"/>
          <w:sz w:val="28"/>
          <w:szCs w:val="28"/>
        </w:rPr>
        <w:t xml:space="preserve">　</w:t>
      </w:r>
    </w:p>
    <w:p w:rsidR="00D42A2A" w:rsidRDefault="00D42A2A" w:rsidP="00D42A2A">
      <w:pPr>
        <w:spacing w:line="540" w:lineRule="exact"/>
        <w:ind w:firstLine="560"/>
        <w:rPr>
          <w:rFonts w:ascii="宋体" w:hAnsi="宋体" w:cs="宋体"/>
          <w:color w:val="000000" w:themeColor="text1"/>
          <w:sz w:val="28"/>
          <w:szCs w:val="28"/>
        </w:rPr>
      </w:pPr>
      <w:r w:rsidRPr="00217797">
        <w:rPr>
          <w:rFonts w:ascii="宋体" w:hAnsi="宋体" w:cs="宋体" w:hint="eastAsia"/>
          <w:color w:val="000000" w:themeColor="text1"/>
          <w:sz w:val="28"/>
          <w:szCs w:val="28"/>
        </w:rPr>
        <w:t>为加快地方政府专项债券（以下简称专项债券）发行和使用进度，更好地发挥专项债券对稳投资、扩内需、补短板的作用，财政部现就做好专项债券发行工作有关事宜</w:t>
      </w:r>
      <w:r>
        <w:rPr>
          <w:rFonts w:ascii="宋体" w:hAnsi="宋体" w:cs="宋体" w:hint="eastAsia"/>
          <w:color w:val="000000" w:themeColor="text1"/>
          <w:sz w:val="28"/>
          <w:szCs w:val="28"/>
        </w:rPr>
        <w:t>做出</w:t>
      </w:r>
      <w:r w:rsidRPr="00217797">
        <w:rPr>
          <w:rFonts w:ascii="宋体" w:hAnsi="宋体" w:cs="宋体" w:hint="eastAsia"/>
          <w:color w:val="000000" w:themeColor="text1"/>
          <w:sz w:val="28"/>
          <w:szCs w:val="28"/>
        </w:rPr>
        <w:t>通知</w:t>
      </w:r>
      <w:r>
        <w:rPr>
          <w:rFonts w:ascii="宋体" w:hAnsi="宋体" w:cs="宋体" w:hint="eastAsia"/>
          <w:color w:val="000000" w:themeColor="text1"/>
          <w:sz w:val="28"/>
          <w:szCs w:val="28"/>
        </w:rPr>
        <w:t>。</w:t>
      </w:r>
    </w:p>
    <w:p w:rsidR="00D42A2A" w:rsidRPr="00D42A2A" w:rsidRDefault="00D42A2A" w:rsidP="00D42A2A">
      <w:pPr>
        <w:spacing w:line="540" w:lineRule="exact"/>
        <w:rPr>
          <w:rFonts w:ascii="宋体" w:hAnsi="宋体" w:cs="宋体" w:hint="eastAsia"/>
          <w:b/>
          <w:color w:val="000000" w:themeColor="text1"/>
          <w:sz w:val="28"/>
          <w:szCs w:val="28"/>
        </w:rPr>
      </w:pPr>
      <w:r>
        <w:rPr>
          <w:rFonts w:ascii="宋体" w:hAnsi="宋体" w:cs="宋体"/>
          <w:b/>
          <w:color w:val="000000" w:themeColor="text1"/>
          <w:sz w:val="28"/>
          <w:szCs w:val="28"/>
        </w:rPr>
        <w:t>8</w:t>
      </w:r>
      <w:r>
        <w:rPr>
          <w:rFonts w:ascii="宋体" w:hAnsi="宋体" w:cs="宋体" w:hint="eastAsia"/>
          <w:b/>
          <w:color w:val="000000" w:themeColor="text1"/>
          <w:sz w:val="28"/>
          <w:szCs w:val="28"/>
        </w:rPr>
        <w:t>、</w:t>
      </w:r>
      <w:r w:rsidRPr="00D42A2A">
        <w:rPr>
          <w:rFonts w:ascii="宋体" w:hAnsi="宋体" w:cs="宋体" w:hint="eastAsia"/>
          <w:b/>
          <w:color w:val="000000" w:themeColor="text1"/>
          <w:sz w:val="28"/>
          <w:szCs w:val="28"/>
        </w:rPr>
        <w:t>关于印发《地方政府债券公开承销发行业务规程》的通知</w:t>
      </w:r>
    </w:p>
    <w:p w:rsidR="00D42A2A" w:rsidRPr="00217797" w:rsidRDefault="00D42A2A" w:rsidP="00D42A2A">
      <w:pPr>
        <w:spacing w:line="540" w:lineRule="exact"/>
        <w:rPr>
          <w:rFonts w:ascii="宋体" w:hAnsi="宋体" w:cs="宋体" w:hint="eastAsia"/>
          <w:b/>
          <w:color w:val="000000" w:themeColor="text1"/>
          <w:sz w:val="28"/>
          <w:szCs w:val="28"/>
        </w:rPr>
      </w:pPr>
      <w:r w:rsidRPr="00217797">
        <w:rPr>
          <w:rFonts w:ascii="宋体" w:hAnsi="宋体" w:cs="宋体" w:hint="eastAsia"/>
          <w:b/>
          <w:color w:val="000000" w:themeColor="text1"/>
          <w:sz w:val="28"/>
          <w:szCs w:val="28"/>
        </w:rPr>
        <w:t>【颁布时间】2018-7-30</w:t>
      </w:r>
    </w:p>
    <w:p w:rsidR="00D42A2A" w:rsidRPr="00217797" w:rsidRDefault="00D42A2A" w:rsidP="00D42A2A">
      <w:pPr>
        <w:spacing w:line="540" w:lineRule="exact"/>
        <w:rPr>
          <w:rFonts w:ascii="宋体" w:hAnsi="宋体" w:cs="宋体" w:hint="eastAsia"/>
          <w:b/>
          <w:color w:val="000000" w:themeColor="text1"/>
          <w:sz w:val="28"/>
          <w:szCs w:val="28"/>
        </w:rPr>
      </w:pPr>
      <w:r w:rsidRPr="00217797">
        <w:rPr>
          <w:rFonts w:ascii="宋体" w:hAnsi="宋体" w:cs="宋体" w:hint="eastAsia"/>
          <w:b/>
          <w:color w:val="000000" w:themeColor="text1"/>
          <w:sz w:val="28"/>
          <w:szCs w:val="28"/>
        </w:rPr>
        <w:t>【发文号】财库〔2018〕68号</w:t>
      </w:r>
    </w:p>
    <w:p w:rsidR="00D42A2A" w:rsidRDefault="00D42A2A" w:rsidP="00D42A2A">
      <w:pPr>
        <w:spacing w:line="540" w:lineRule="exact"/>
        <w:ind w:firstLineChars="200" w:firstLine="560"/>
        <w:rPr>
          <w:rFonts w:ascii="宋体" w:hAnsi="宋体" w:cs="宋体"/>
          <w:color w:val="000000" w:themeColor="text1"/>
          <w:sz w:val="28"/>
          <w:szCs w:val="28"/>
        </w:rPr>
      </w:pPr>
      <w:r w:rsidRPr="00217797">
        <w:rPr>
          <w:rFonts w:ascii="宋体" w:hAnsi="宋体" w:cs="宋体" w:hint="eastAsia"/>
          <w:color w:val="000000" w:themeColor="text1"/>
          <w:sz w:val="28"/>
          <w:szCs w:val="28"/>
        </w:rPr>
        <w:t>为进一步完善地方政府债券发行方式，提高债券发行效率，财政部决定实行地方政府债券公开承销制度。根据地方政府债券发行管理有关规定，</w:t>
      </w:r>
      <w:r>
        <w:rPr>
          <w:rFonts w:ascii="宋体" w:hAnsi="宋体" w:cs="宋体" w:hint="eastAsia"/>
          <w:color w:val="000000" w:themeColor="text1"/>
          <w:sz w:val="28"/>
          <w:szCs w:val="28"/>
        </w:rPr>
        <w:t>财政部</w:t>
      </w:r>
      <w:r w:rsidRPr="00217797">
        <w:rPr>
          <w:rFonts w:ascii="宋体" w:hAnsi="宋体" w:cs="宋体" w:hint="eastAsia"/>
          <w:color w:val="000000" w:themeColor="text1"/>
          <w:sz w:val="28"/>
          <w:szCs w:val="28"/>
        </w:rPr>
        <w:t>制定了《地方政府债券公开承销发行业务规程》。</w:t>
      </w:r>
    </w:p>
    <w:p w:rsidR="001C1364" w:rsidRPr="001C1364" w:rsidRDefault="00D42A2A" w:rsidP="001C1364">
      <w:pPr>
        <w:widowControl/>
        <w:shd w:val="clear" w:color="auto" w:fill="FFFFFF"/>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lastRenderedPageBreak/>
        <w:t>9、</w:t>
      </w:r>
      <w:r w:rsidR="001C1364" w:rsidRPr="001C1364">
        <w:rPr>
          <w:rFonts w:ascii="宋体" w:hAnsi="宋体" w:cs="宋体" w:hint="eastAsia"/>
          <w:b/>
          <w:color w:val="000000" w:themeColor="text1"/>
          <w:sz w:val="28"/>
          <w:szCs w:val="28"/>
        </w:rPr>
        <w:t>商业银行理财业务监督管理办法</w:t>
      </w:r>
    </w:p>
    <w:p w:rsidR="001C1364" w:rsidRPr="001C1364" w:rsidRDefault="001C1364" w:rsidP="001C1364">
      <w:pPr>
        <w:widowControl/>
        <w:shd w:val="clear" w:color="auto" w:fill="FFFFFF"/>
        <w:spacing w:line="540" w:lineRule="exact"/>
        <w:rPr>
          <w:rFonts w:ascii="宋体" w:hAnsi="宋体" w:cs="宋体" w:hint="eastAsia"/>
          <w:b/>
          <w:color w:val="000000" w:themeColor="text1"/>
          <w:sz w:val="28"/>
          <w:szCs w:val="28"/>
        </w:rPr>
      </w:pPr>
      <w:r w:rsidRPr="001C1364">
        <w:rPr>
          <w:rFonts w:ascii="宋体" w:hAnsi="宋体" w:cs="宋体" w:hint="eastAsia"/>
          <w:b/>
          <w:color w:val="000000" w:themeColor="text1"/>
          <w:sz w:val="28"/>
          <w:szCs w:val="28"/>
        </w:rPr>
        <w:t>【颁布时间】2018-9-26</w:t>
      </w:r>
    </w:p>
    <w:p w:rsidR="001C1364" w:rsidRPr="001C1364" w:rsidRDefault="001C1364" w:rsidP="001C1364">
      <w:pPr>
        <w:widowControl/>
        <w:shd w:val="clear" w:color="auto" w:fill="FFFFFF"/>
        <w:spacing w:line="540" w:lineRule="exact"/>
        <w:rPr>
          <w:rFonts w:ascii="宋体" w:hAnsi="宋体" w:cs="宋体" w:hint="eastAsia"/>
          <w:b/>
          <w:color w:val="000000" w:themeColor="text1"/>
          <w:sz w:val="28"/>
          <w:szCs w:val="28"/>
        </w:rPr>
      </w:pPr>
      <w:r w:rsidRPr="001C1364">
        <w:rPr>
          <w:rFonts w:ascii="宋体" w:hAnsi="宋体" w:cs="宋体" w:hint="eastAsia"/>
          <w:b/>
          <w:color w:val="000000" w:themeColor="text1"/>
          <w:sz w:val="28"/>
          <w:szCs w:val="28"/>
        </w:rPr>
        <w:t>【发文号】银保会令2018年第6号</w:t>
      </w:r>
    </w:p>
    <w:p w:rsidR="001C1364" w:rsidRPr="001C1364" w:rsidRDefault="001C1364" w:rsidP="001C1364">
      <w:pPr>
        <w:widowControl/>
        <w:shd w:val="clear" w:color="auto" w:fill="FFFFFF"/>
        <w:spacing w:line="540" w:lineRule="exact"/>
        <w:ind w:firstLineChars="200" w:firstLine="560"/>
        <w:rPr>
          <w:rFonts w:ascii="宋体" w:hAnsi="宋体" w:cs="宋体"/>
          <w:color w:val="000000" w:themeColor="text1"/>
          <w:sz w:val="28"/>
          <w:szCs w:val="28"/>
        </w:rPr>
      </w:pPr>
      <w:r w:rsidRPr="001C1364">
        <w:rPr>
          <w:rFonts w:ascii="宋体" w:hAnsi="宋体" w:cs="宋体" w:hint="eastAsia"/>
          <w:color w:val="000000" w:themeColor="text1"/>
          <w:sz w:val="28"/>
          <w:szCs w:val="28"/>
        </w:rPr>
        <w:t>为加强对商业银行理财业务的监督管理，促进商业银行理财业务规范健康发展，依法保护投资者合法权益，根据《中华人民共和国银行业监督管理法》《中华人民共和国商业银行法》等法律、行政法规以及《关于规范金融机构资产管理业务的指导意见》，中国银行保险监督管理委员会制定本办法。</w:t>
      </w:r>
    </w:p>
    <w:p w:rsidR="00217797" w:rsidRPr="00217797" w:rsidRDefault="00D42A2A" w:rsidP="00217797">
      <w:pPr>
        <w:widowControl/>
        <w:shd w:val="clear" w:color="auto" w:fill="FFFFFF"/>
        <w:spacing w:line="540" w:lineRule="exact"/>
        <w:rPr>
          <w:rFonts w:ascii="宋体" w:hAnsi="宋体" w:cs="宋体" w:hint="eastAsia"/>
          <w:b/>
          <w:color w:val="000000" w:themeColor="text1"/>
          <w:sz w:val="28"/>
          <w:szCs w:val="28"/>
        </w:rPr>
      </w:pPr>
      <w:r>
        <w:rPr>
          <w:rFonts w:ascii="宋体" w:hAnsi="宋体" w:cs="宋体" w:hint="eastAsia"/>
          <w:b/>
          <w:color w:val="000000" w:themeColor="text1"/>
          <w:sz w:val="28"/>
          <w:szCs w:val="28"/>
        </w:rPr>
        <w:t>1</w:t>
      </w:r>
      <w:r>
        <w:rPr>
          <w:rFonts w:ascii="宋体" w:hAnsi="宋体" w:cs="宋体"/>
          <w:b/>
          <w:color w:val="000000" w:themeColor="text1"/>
          <w:sz w:val="28"/>
          <w:szCs w:val="28"/>
        </w:rPr>
        <w:t>0</w:t>
      </w:r>
      <w:r>
        <w:rPr>
          <w:rFonts w:ascii="宋体" w:hAnsi="宋体" w:cs="宋体" w:hint="eastAsia"/>
          <w:b/>
          <w:color w:val="000000" w:themeColor="text1"/>
          <w:sz w:val="28"/>
          <w:szCs w:val="28"/>
        </w:rPr>
        <w:t>、</w:t>
      </w:r>
      <w:r w:rsidR="00217797" w:rsidRPr="00217797">
        <w:rPr>
          <w:rFonts w:ascii="宋体" w:hAnsi="宋体" w:cs="宋体" w:hint="eastAsia"/>
          <w:b/>
          <w:color w:val="000000" w:themeColor="text1"/>
          <w:sz w:val="28"/>
          <w:szCs w:val="28"/>
        </w:rPr>
        <w:t>关于进一步明确规范金融机构资产管理业务指导意见有关事项的通知</w:t>
      </w:r>
    </w:p>
    <w:p w:rsidR="00217797" w:rsidRPr="00217797" w:rsidRDefault="00217797" w:rsidP="00217797">
      <w:pPr>
        <w:widowControl/>
        <w:shd w:val="clear" w:color="auto" w:fill="FFFFFF"/>
        <w:spacing w:line="540" w:lineRule="exact"/>
        <w:rPr>
          <w:rFonts w:ascii="宋体" w:hAnsi="宋体" w:cs="宋体" w:hint="eastAsia"/>
          <w:b/>
          <w:color w:val="000000" w:themeColor="text1"/>
          <w:sz w:val="28"/>
          <w:szCs w:val="28"/>
        </w:rPr>
      </w:pPr>
      <w:r w:rsidRPr="00217797">
        <w:rPr>
          <w:rFonts w:ascii="宋体" w:hAnsi="宋体" w:cs="宋体" w:hint="eastAsia"/>
          <w:b/>
          <w:color w:val="000000" w:themeColor="text1"/>
          <w:sz w:val="28"/>
          <w:szCs w:val="28"/>
        </w:rPr>
        <w:t>【颁布时间】2018-7-20</w:t>
      </w:r>
    </w:p>
    <w:p w:rsidR="00217797" w:rsidRPr="00217797" w:rsidRDefault="00217797" w:rsidP="00217797">
      <w:pPr>
        <w:widowControl/>
        <w:shd w:val="clear" w:color="auto" w:fill="FFFFFF"/>
        <w:spacing w:line="540" w:lineRule="exact"/>
        <w:rPr>
          <w:rFonts w:ascii="宋体" w:hAnsi="宋体" w:cs="宋体" w:hint="eastAsia"/>
          <w:b/>
          <w:color w:val="000000" w:themeColor="text1"/>
          <w:sz w:val="28"/>
          <w:szCs w:val="28"/>
        </w:rPr>
      </w:pPr>
      <w:r w:rsidRPr="00217797">
        <w:rPr>
          <w:rFonts w:ascii="宋体" w:hAnsi="宋体" w:cs="宋体" w:hint="eastAsia"/>
          <w:b/>
          <w:color w:val="000000" w:themeColor="text1"/>
          <w:sz w:val="28"/>
          <w:szCs w:val="28"/>
        </w:rPr>
        <w:t>【发文号】</w:t>
      </w:r>
      <w:r w:rsidR="005617B2">
        <w:rPr>
          <w:rFonts w:ascii="宋体" w:hAnsi="宋体" w:cs="宋体" w:hint="eastAsia"/>
          <w:b/>
          <w:color w:val="000000" w:themeColor="text1"/>
          <w:sz w:val="28"/>
          <w:szCs w:val="28"/>
        </w:rPr>
        <w:t>无</w:t>
      </w:r>
    </w:p>
    <w:p w:rsidR="001C1364" w:rsidRDefault="005617B2" w:rsidP="005617B2">
      <w:pPr>
        <w:widowControl/>
        <w:shd w:val="clear" w:color="auto" w:fill="FFFFFF"/>
        <w:spacing w:line="540" w:lineRule="exact"/>
        <w:ind w:firstLineChars="200" w:firstLine="560"/>
        <w:rPr>
          <w:rFonts w:ascii="宋体" w:hAnsi="宋体" w:cs="宋体"/>
          <w:color w:val="000000" w:themeColor="text1"/>
          <w:sz w:val="28"/>
          <w:szCs w:val="28"/>
        </w:rPr>
      </w:pPr>
      <w:r w:rsidRPr="005617B2">
        <w:rPr>
          <w:rFonts w:ascii="宋体" w:hAnsi="宋体" w:cs="宋体" w:hint="eastAsia"/>
          <w:color w:val="000000" w:themeColor="text1"/>
          <w:sz w:val="28"/>
          <w:szCs w:val="28"/>
        </w:rPr>
        <w:t>《关于规范金融机构资产管理业务的指导意见》（银发〔2018〕106号文，以下简称《指导意见》）自2018年4月27日发布实施以来，对于规范资产管理市场秩序、防范金融风险发挥了积极作用。为了指导金融机构更好地贯彻执行《指导意见》，确保规范资产管理业务工作平稳过渡，为实体经济创造良好的货币金融环境，经人民银行、银保监会、证监会共同研究，中国人民银行办公厅现将有关事项进一步</w:t>
      </w:r>
      <w:r w:rsidRPr="005617B2">
        <w:rPr>
          <w:rFonts w:ascii="宋体" w:hAnsi="宋体" w:cs="宋体" w:hint="eastAsia"/>
          <w:color w:val="000000" w:themeColor="text1"/>
          <w:sz w:val="28"/>
          <w:szCs w:val="28"/>
        </w:rPr>
        <w:t>做出</w:t>
      </w:r>
      <w:r w:rsidRPr="005617B2">
        <w:rPr>
          <w:rFonts w:ascii="宋体" w:hAnsi="宋体" w:cs="宋体" w:hint="eastAsia"/>
          <w:color w:val="000000" w:themeColor="text1"/>
          <w:sz w:val="28"/>
          <w:szCs w:val="28"/>
        </w:rPr>
        <w:t>明确</w:t>
      </w:r>
      <w:r w:rsidRPr="005617B2">
        <w:rPr>
          <w:rFonts w:ascii="宋体" w:hAnsi="宋体" w:cs="宋体" w:hint="eastAsia"/>
          <w:color w:val="000000" w:themeColor="text1"/>
          <w:sz w:val="28"/>
          <w:szCs w:val="28"/>
        </w:rPr>
        <w:t>。</w:t>
      </w:r>
    </w:p>
    <w:p w:rsidR="00D42A2A" w:rsidRPr="005617B2" w:rsidRDefault="00D42A2A" w:rsidP="005617B2">
      <w:pPr>
        <w:widowControl/>
        <w:shd w:val="clear" w:color="auto" w:fill="FFFFFF"/>
        <w:spacing w:line="540" w:lineRule="exact"/>
        <w:ind w:firstLineChars="200" w:firstLine="560"/>
        <w:rPr>
          <w:rFonts w:ascii="宋体" w:hAnsi="宋体" w:cs="宋体" w:hint="eastAsia"/>
          <w:color w:val="000000" w:themeColor="text1"/>
          <w:sz w:val="28"/>
          <w:szCs w:val="28"/>
        </w:rPr>
      </w:pPr>
    </w:p>
    <w:p w:rsidR="000D7352" w:rsidRDefault="00764846">
      <w:pPr>
        <w:numPr>
          <w:ilvl w:val="0"/>
          <w:numId w:val="1"/>
        </w:num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外资合资信息</w:t>
      </w:r>
    </w:p>
    <w:p w:rsidR="001C1364" w:rsidRPr="001C1364" w:rsidRDefault="00D42A2A" w:rsidP="001C1364">
      <w:pPr>
        <w:spacing w:line="540" w:lineRule="exact"/>
        <w:rPr>
          <w:rFonts w:ascii="宋体" w:hAnsi="宋体" w:cs="宋体" w:hint="eastAsia"/>
          <w:b/>
          <w:bCs/>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1</w:t>
      </w:r>
      <w:r>
        <w:rPr>
          <w:rFonts w:ascii="宋体" w:hAnsi="宋体" w:cs="宋体"/>
          <w:b/>
          <w:bCs/>
          <w:color w:val="000000" w:themeColor="text1"/>
          <w:sz w:val="28"/>
          <w:szCs w:val="28"/>
          <w:shd w:val="clear" w:color="auto" w:fill="FFFFFF"/>
        </w:rPr>
        <w:t>1</w:t>
      </w:r>
      <w:r>
        <w:rPr>
          <w:rFonts w:ascii="宋体" w:hAnsi="宋体" w:cs="宋体" w:hint="eastAsia"/>
          <w:b/>
          <w:bCs/>
          <w:color w:val="000000" w:themeColor="text1"/>
          <w:sz w:val="28"/>
          <w:szCs w:val="28"/>
          <w:shd w:val="clear" w:color="auto" w:fill="FFFFFF"/>
        </w:rPr>
        <w:t>、</w:t>
      </w:r>
      <w:r w:rsidR="001C1364" w:rsidRPr="001C1364">
        <w:rPr>
          <w:rFonts w:ascii="宋体" w:hAnsi="宋体" w:cs="宋体" w:hint="eastAsia"/>
          <w:b/>
          <w:bCs/>
          <w:color w:val="000000" w:themeColor="text1"/>
          <w:sz w:val="28"/>
          <w:szCs w:val="28"/>
          <w:shd w:val="clear" w:color="auto" w:fill="FFFFFF"/>
        </w:rPr>
        <w:t>全国银行间债券市场境外机构债券发行管理暂行办法</w:t>
      </w:r>
    </w:p>
    <w:p w:rsidR="001C1364" w:rsidRPr="001C1364" w:rsidRDefault="001C1364" w:rsidP="001C1364">
      <w:pPr>
        <w:spacing w:line="540" w:lineRule="exact"/>
        <w:rPr>
          <w:rFonts w:ascii="宋体" w:hAnsi="宋体" w:cs="宋体" w:hint="eastAsia"/>
          <w:b/>
          <w:bCs/>
          <w:color w:val="000000" w:themeColor="text1"/>
          <w:sz w:val="28"/>
          <w:szCs w:val="28"/>
          <w:shd w:val="clear" w:color="auto" w:fill="FFFFFF"/>
        </w:rPr>
      </w:pPr>
      <w:r w:rsidRPr="001C1364">
        <w:rPr>
          <w:rFonts w:ascii="宋体" w:hAnsi="宋体" w:cs="宋体" w:hint="eastAsia"/>
          <w:b/>
          <w:bCs/>
          <w:color w:val="000000" w:themeColor="text1"/>
          <w:sz w:val="28"/>
          <w:szCs w:val="28"/>
          <w:shd w:val="clear" w:color="auto" w:fill="FFFFFF"/>
        </w:rPr>
        <w:t>【颁布时间】2018-9-8</w:t>
      </w:r>
    </w:p>
    <w:p w:rsidR="001C1364" w:rsidRPr="001C1364" w:rsidRDefault="001C1364" w:rsidP="001C1364">
      <w:pPr>
        <w:spacing w:line="540" w:lineRule="exact"/>
        <w:rPr>
          <w:rFonts w:ascii="宋体" w:hAnsi="宋体" w:cs="宋体" w:hint="eastAsia"/>
          <w:b/>
          <w:bCs/>
          <w:color w:val="000000" w:themeColor="text1"/>
          <w:sz w:val="28"/>
          <w:szCs w:val="28"/>
          <w:shd w:val="clear" w:color="auto" w:fill="FFFFFF"/>
        </w:rPr>
      </w:pPr>
      <w:r w:rsidRPr="001C1364">
        <w:rPr>
          <w:rFonts w:ascii="宋体" w:hAnsi="宋体" w:cs="宋体" w:hint="eastAsia"/>
          <w:b/>
          <w:bCs/>
          <w:color w:val="000000" w:themeColor="text1"/>
          <w:sz w:val="28"/>
          <w:szCs w:val="28"/>
          <w:shd w:val="clear" w:color="auto" w:fill="FFFFFF"/>
        </w:rPr>
        <w:t>【发文号】</w:t>
      </w:r>
      <w:r w:rsidR="002006F9" w:rsidRPr="002006F9">
        <w:rPr>
          <w:rFonts w:ascii="宋体" w:hAnsi="宋体" w:cs="宋体" w:hint="eastAsia"/>
          <w:b/>
          <w:bCs/>
          <w:color w:val="000000" w:themeColor="text1"/>
          <w:sz w:val="28"/>
          <w:szCs w:val="28"/>
          <w:shd w:val="clear" w:color="auto" w:fill="FFFFFF"/>
        </w:rPr>
        <w:t>中国人民银行 财政部公告〔2018〕第16号</w:t>
      </w:r>
    </w:p>
    <w:p w:rsidR="001C1364" w:rsidRPr="002006F9" w:rsidRDefault="002006F9" w:rsidP="002006F9">
      <w:pPr>
        <w:spacing w:line="540" w:lineRule="exact"/>
        <w:ind w:firstLineChars="200" w:firstLine="560"/>
        <w:rPr>
          <w:rFonts w:ascii="宋体" w:hAnsi="宋体" w:cs="宋体"/>
          <w:bCs/>
          <w:color w:val="000000" w:themeColor="text1"/>
          <w:sz w:val="28"/>
          <w:szCs w:val="28"/>
          <w:shd w:val="clear" w:color="auto" w:fill="FFFFFF"/>
        </w:rPr>
      </w:pPr>
      <w:r w:rsidRPr="002006F9">
        <w:rPr>
          <w:rFonts w:ascii="宋体" w:hAnsi="宋体" w:cs="宋体" w:hint="eastAsia"/>
          <w:bCs/>
          <w:color w:val="000000" w:themeColor="text1"/>
          <w:sz w:val="28"/>
          <w:szCs w:val="28"/>
          <w:shd w:val="clear" w:color="auto" w:fill="FFFFFF"/>
        </w:rPr>
        <w:t>为促进全国银行间债券市场对外开放，规范境外机构债券发行，</w:t>
      </w:r>
      <w:r w:rsidRPr="002006F9">
        <w:rPr>
          <w:rFonts w:ascii="宋体" w:hAnsi="宋体" w:cs="宋体" w:hint="eastAsia"/>
          <w:bCs/>
          <w:color w:val="000000" w:themeColor="text1"/>
          <w:sz w:val="28"/>
          <w:szCs w:val="28"/>
          <w:shd w:val="clear" w:color="auto" w:fill="FFFFFF"/>
        </w:rPr>
        <w:lastRenderedPageBreak/>
        <w:t>保护债券市场投资者合法权益，中国人民银行、财政部制定了《全国银行间债券市场境外机构债券发行管理暂行办法》，现予公布，自公布之日起实施。</w:t>
      </w:r>
    </w:p>
    <w:p w:rsidR="006854B4" w:rsidRDefault="006854B4">
      <w:pPr>
        <w:spacing w:line="540" w:lineRule="exact"/>
        <w:rPr>
          <w:rFonts w:ascii="宋体" w:hAnsi="宋体" w:cs="宋体"/>
          <w:b/>
          <w:color w:val="000000" w:themeColor="text1"/>
          <w:sz w:val="28"/>
          <w:szCs w:val="28"/>
        </w:rPr>
      </w:pPr>
    </w:p>
    <w:p w:rsidR="000D7352" w:rsidRDefault="00764846">
      <w:pPr>
        <w:numPr>
          <w:ilvl w:val="0"/>
          <w:numId w:val="1"/>
        </w:numPr>
        <w:spacing w:line="540" w:lineRule="exact"/>
        <w:rPr>
          <w:rFonts w:ascii="宋体" w:hAnsi="宋体" w:cs="宋体"/>
          <w:b/>
          <w:color w:val="000000" w:themeColor="text1"/>
          <w:sz w:val="28"/>
          <w:szCs w:val="28"/>
        </w:rPr>
      </w:pPr>
      <w:r>
        <w:rPr>
          <w:rFonts w:ascii="宋体" w:hAnsi="宋体" w:cs="宋体" w:hint="eastAsia"/>
          <w:b/>
          <w:color w:val="000000" w:themeColor="text1"/>
          <w:sz w:val="28"/>
          <w:szCs w:val="28"/>
        </w:rPr>
        <w:t>财会税务信息</w:t>
      </w:r>
    </w:p>
    <w:p w:rsidR="001C1364" w:rsidRDefault="00D42A2A" w:rsidP="001C1364">
      <w:pPr>
        <w:widowControl/>
        <w:spacing w:line="540" w:lineRule="exact"/>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w:t>
      </w:r>
      <w:r>
        <w:rPr>
          <w:rFonts w:ascii="宋体" w:hAnsi="宋体" w:cs="宋体"/>
          <w:b/>
          <w:color w:val="000000" w:themeColor="text1"/>
          <w:sz w:val="28"/>
          <w:szCs w:val="28"/>
          <w:shd w:val="clear" w:color="auto" w:fill="FFFFFF"/>
        </w:rPr>
        <w:t>2</w:t>
      </w:r>
      <w:r>
        <w:rPr>
          <w:rFonts w:ascii="宋体" w:hAnsi="宋体" w:cs="宋体" w:hint="eastAsia"/>
          <w:b/>
          <w:color w:val="000000" w:themeColor="text1"/>
          <w:sz w:val="28"/>
          <w:szCs w:val="28"/>
          <w:shd w:val="clear" w:color="auto" w:fill="FFFFFF"/>
        </w:rPr>
        <w:t>、</w:t>
      </w:r>
      <w:r w:rsidR="001C1364" w:rsidRPr="001C1364">
        <w:rPr>
          <w:rFonts w:ascii="宋体" w:hAnsi="宋体" w:cs="宋体" w:hint="eastAsia"/>
          <w:b/>
          <w:color w:val="000000" w:themeColor="text1"/>
          <w:sz w:val="28"/>
          <w:szCs w:val="28"/>
          <w:shd w:val="clear" w:color="auto" w:fill="FFFFFF"/>
        </w:rPr>
        <w:t>关于全国社会保障基金有关投资业务税收政策的通知</w:t>
      </w:r>
    </w:p>
    <w:p w:rsidR="001C1364" w:rsidRPr="001C1364" w:rsidRDefault="001C1364" w:rsidP="001C1364">
      <w:pPr>
        <w:widowControl/>
        <w:spacing w:line="540" w:lineRule="exact"/>
        <w:rPr>
          <w:rFonts w:ascii="宋体" w:hAnsi="宋体" w:cs="宋体" w:hint="eastAsia"/>
          <w:b/>
          <w:color w:val="000000" w:themeColor="text1"/>
          <w:sz w:val="28"/>
          <w:szCs w:val="28"/>
          <w:shd w:val="clear" w:color="auto" w:fill="FFFFFF"/>
        </w:rPr>
      </w:pPr>
      <w:r w:rsidRPr="001C1364">
        <w:rPr>
          <w:rFonts w:ascii="宋体" w:hAnsi="宋体" w:cs="宋体" w:hint="eastAsia"/>
          <w:b/>
          <w:color w:val="000000" w:themeColor="text1"/>
          <w:sz w:val="28"/>
          <w:szCs w:val="28"/>
          <w:shd w:val="clear" w:color="auto" w:fill="FFFFFF"/>
        </w:rPr>
        <w:t>【颁布时间】2018-9-10</w:t>
      </w:r>
    </w:p>
    <w:p w:rsidR="001C1364" w:rsidRDefault="001C1364" w:rsidP="00294920">
      <w:pPr>
        <w:widowControl/>
        <w:spacing w:line="540" w:lineRule="exact"/>
        <w:rPr>
          <w:rFonts w:ascii="宋体" w:hAnsi="宋体" w:cs="宋体"/>
          <w:b/>
          <w:color w:val="000000" w:themeColor="text1"/>
          <w:sz w:val="28"/>
          <w:szCs w:val="28"/>
          <w:shd w:val="clear" w:color="auto" w:fill="FFFFFF"/>
        </w:rPr>
      </w:pPr>
      <w:r w:rsidRPr="001C1364">
        <w:rPr>
          <w:rFonts w:ascii="宋体" w:hAnsi="宋体" w:cs="宋体" w:hint="eastAsia"/>
          <w:b/>
          <w:color w:val="000000" w:themeColor="text1"/>
          <w:sz w:val="28"/>
          <w:szCs w:val="28"/>
          <w:shd w:val="clear" w:color="auto" w:fill="FFFFFF"/>
        </w:rPr>
        <w:t>【发文号】财税〔2018〕94号</w:t>
      </w:r>
    </w:p>
    <w:p w:rsidR="001C1364" w:rsidRDefault="001C1364" w:rsidP="001C1364">
      <w:pPr>
        <w:widowControl/>
        <w:spacing w:line="540" w:lineRule="exact"/>
        <w:ind w:firstLineChars="200" w:firstLine="540"/>
        <w:rPr>
          <w:rFonts w:ascii="Microsoft Yahei" w:hAnsi="Microsoft Yahei"/>
          <w:color w:val="1A2930"/>
          <w:sz w:val="27"/>
          <w:szCs w:val="27"/>
          <w:shd w:val="clear" w:color="auto" w:fill="FFFFFF"/>
        </w:rPr>
      </w:pPr>
      <w:r>
        <w:rPr>
          <w:rFonts w:ascii="Microsoft Yahei" w:hAnsi="Microsoft Yahei"/>
          <w:color w:val="1A2930"/>
          <w:sz w:val="27"/>
          <w:szCs w:val="27"/>
          <w:shd w:val="clear" w:color="auto" w:fill="FFFFFF"/>
        </w:rPr>
        <w:t xml:space="preserve">现将全国社会保障基金理事会（以下简称社保基金会）管理的全国社会保障基金（以下简称社保基金）有关投资业务税收政策通知如下：　</w:t>
      </w:r>
    </w:p>
    <w:p w:rsidR="001C1364" w:rsidRDefault="001C1364" w:rsidP="001C1364">
      <w:pPr>
        <w:widowControl/>
        <w:spacing w:line="540" w:lineRule="exact"/>
        <w:ind w:firstLineChars="200" w:firstLine="540"/>
        <w:rPr>
          <w:rFonts w:ascii="Microsoft Yahei" w:hAnsi="Microsoft Yahei"/>
          <w:color w:val="1A2930"/>
          <w:sz w:val="27"/>
          <w:szCs w:val="27"/>
          <w:shd w:val="clear" w:color="auto" w:fill="FFFFFF"/>
        </w:rPr>
      </w:pPr>
      <w:r>
        <w:rPr>
          <w:rFonts w:ascii="Microsoft Yahei" w:hAnsi="Microsoft Yahei"/>
          <w:color w:val="1A2930"/>
          <w:sz w:val="27"/>
          <w:szCs w:val="27"/>
          <w:shd w:val="clear" w:color="auto" w:fill="FFFFFF"/>
        </w:rPr>
        <w:t>一、对社保</w:t>
      </w:r>
      <w:proofErr w:type="spellStart"/>
      <w:r>
        <w:rPr>
          <w:rFonts w:ascii="Microsoft Yahei" w:hAnsi="Microsoft Yahei"/>
          <w:color w:val="1A2930"/>
          <w:sz w:val="27"/>
          <w:szCs w:val="27"/>
          <w:shd w:val="clear" w:color="auto" w:fill="FFFFFF"/>
        </w:rPr>
        <w:t>基金会、社保基金投资管理人在运用社保基金投资过程中</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提供贷款</w:t>
      </w:r>
      <w:proofErr w:type="spellEnd"/>
      <w:r>
        <w:rPr>
          <w:rFonts w:ascii="Microsoft Yahei" w:hAnsi="Microsoft Yahei"/>
          <w:color w:val="1A2930"/>
          <w:sz w:val="27"/>
          <w:szCs w:val="27"/>
          <w:shd w:val="clear" w:color="auto" w:fill="FFFFFF"/>
        </w:rPr>
        <w:t>服务取得的全部利息及利息性质的收入和金融商品转让收入，免征增值税。</w:t>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二、对社保基金取得的直接股权投资收益、股权投资基金收益，作为企业所得税不征税收入。</w:t>
      </w:r>
    </w:p>
    <w:p w:rsidR="001C1364" w:rsidRDefault="001C1364" w:rsidP="001C1364">
      <w:pPr>
        <w:widowControl/>
        <w:spacing w:line="540" w:lineRule="exact"/>
        <w:ind w:firstLineChars="200" w:firstLine="540"/>
        <w:rPr>
          <w:rFonts w:ascii="Microsoft Yahei" w:hAnsi="Microsoft Yahei"/>
          <w:color w:val="1A2930"/>
          <w:sz w:val="27"/>
          <w:szCs w:val="27"/>
          <w:shd w:val="clear" w:color="auto" w:fill="FFFFFF"/>
        </w:rPr>
      </w:pPr>
      <w:r>
        <w:rPr>
          <w:rFonts w:ascii="Microsoft Yahei" w:hAnsi="Microsoft Yahei"/>
          <w:color w:val="1A2930"/>
          <w:sz w:val="27"/>
          <w:szCs w:val="27"/>
          <w:shd w:val="clear" w:color="auto" w:fill="FFFFFF"/>
        </w:rPr>
        <w:t>三、对社保基金会、社保基金投资管理人管理的社保基金转让非上市公司股权，免征社保基金会、社保基金投资管理人应缴纳的印花税。</w:t>
      </w:r>
      <w:r>
        <w:rPr>
          <w:rFonts w:ascii="Microsoft Yahei" w:hAnsi="Microsoft Yahei" w:hint="eastAsia"/>
          <w:color w:val="1A2930"/>
          <w:sz w:val="27"/>
          <w:szCs w:val="27"/>
          <w:shd w:val="clear" w:color="auto" w:fill="FFFFFF"/>
        </w:rPr>
        <w:t xml:space="preserve"> </w:t>
      </w:r>
    </w:p>
    <w:p w:rsidR="001C1364" w:rsidRDefault="001C1364" w:rsidP="001C1364">
      <w:pPr>
        <w:widowControl/>
        <w:spacing w:line="540" w:lineRule="exact"/>
        <w:ind w:firstLineChars="200" w:firstLine="540"/>
        <w:rPr>
          <w:rFonts w:ascii="Microsoft Yahei" w:hAnsi="Microsoft Yahei"/>
          <w:color w:val="1A2930"/>
          <w:sz w:val="27"/>
          <w:szCs w:val="27"/>
          <w:shd w:val="clear" w:color="auto" w:fill="FFFFFF"/>
        </w:rPr>
      </w:pPr>
      <w:r>
        <w:rPr>
          <w:rFonts w:ascii="Microsoft Yahei" w:hAnsi="Microsoft Yahei"/>
          <w:color w:val="1A2930"/>
          <w:sz w:val="27"/>
          <w:szCs w:val="27"/>
          <w:shd w:val="clear" w:color="auto" w:fill="FFFFFF"/>
        </w:rPr>
        <w:t>四、本通知自发布之日起执行。通知发布前发生的社保基金有关投资业务，符合本通知规定且未缴纳相关税款的，按本通知执行；已缴纳的相关税款，不再退还。</w:t>
      </w:r>
    </w:p>
    <w:p w:rsidR="00D42A2A" w:rsidRDefault="001C1364" w:rsidP="00D42A2A">
      <w:pPr>
        <w:widowControl/>
        <w:spacing w:line="540" w:lineRule="exact"/>
        <w:ind w:leftChars="200" w:left="6090" w:hangingChars="2100" w:hanging="5670"/>
        <w:rPr>
          <w:rFonts w:ascii="Microsoft Yahei" w:hAnsi="Microsoft Yahei"/>
          <w:color w:val="1A2930"/>
          <w:sz w:val="27"/>
          <w:szCs w:val="27"/>
          <w:shd w:val="clear" w:color="auto" w:fill="FFFFFF"/>
        </w:rPr>
      </w:pPr>
      <w:r>
        <w:rPr>
          <w:rFonts w:ascii="Microsoft Yahei" w:hAnsi="Microsoft Yahei"/>
          <w:color w:val="1A2930"/>
          <w:sz w:val="27"/>
          <w:szCs w:val="27"/>
          <w:shd w:val="clear" w:color="auto" w:fill="FFFFFF"/>
        </w:rPr>
        <w:t xml:space="preserve">　</w:t>
      </w:r>
      <w:r>
        <w:rPr>
          <w:rFonts w:ascii="Microsoft Yahei" w:hAnsi="Microsoft Yahei" w:hint="eastAsia"/>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财政部</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税务总局　　</w:t>
      </w:r>
      <w:r>
        <w:rPr>
          <w:rFonts w:ascii="Microsoft Yahei" w:hAnsi="Microsoft Yahei" w:hint="eastAsia"/>
          <w:color w:val="1A2930"/>
          <w:sz w:val="27"/>
          <w:szCs w:val="27"/>
          <w:shd w:val="clear" w:color="auto" w:fill="FFFFFF"/>
        </w:rPr>
        <w:t xml:space="preserve"> </w:t>
      </w:r>
      <w:r>
        <w:rPr>
          <w:rFonts w:ascii="Microsoft Yahei" w:hAnsi="Microsoft Yahei"/>
          <w:color w:val="1A2930"/>
          <w:sz w:val="27"/>
          <w:szCs w:val="27"/>
          <w:shd w:val="clear" w:color="auto" w:fill="FFFFFF"/>
        </w:rPr>
        <w:t>2018</w:t>
      </w:r>
      <w:r>
        <w:rPr>
          <w:rFonts w:ascii="Microsoft Yahei" w:hAnsi="Microsoft Yahei"/>
          <w:color w:val="1A2930"/>
          <w:sz w:val="27"/>
          <w:szCs w:val="27"/>
          <w:shd w:val="clear" w:color="auto" w:fill="FFFFFF"/>
        </w:rPr>
        <w:t>年</w:t>
      </w:r>
      <w:r>
        <w:rPr>
          <w:rFonts w:ascii="Microsoft Yahei" w:hAnsi="Microsoft Yahei"/>
          <w:color w:val="1A2930"/>
          <w:sz w:val="27"/>
          <w:szCs w:val="27"/>
          <w:shd w:val="clear" w:color="auto" w:fill="FFFFFF"/>
        </w:rPr>
        <w:t>9</w:t>
      </w:r>
      <w:r>
        <w:rPr>
          <w:rFonts w:ascii="Microsoft Yahei" w:hAnsi="Microsoft Yahei"/>
          <w:color w:val="1A2930"/>
          <w:sz w:val="27"/>
          <w:szCs w:val="27"/>
          <w:shd w:val="clear" w:color="auto" w:fill="FFFFFF"/>
        </w:rPr>
        <w:t>月</w:t>
      </w:r>
      <w:r>
        <w:rPr>
          <w:rFonts w:ascii="Microsoft Yahei" w:hAnsi="Microsoft Yahei"/>
          <w:color w:val="1A2930"/>
          <w:sz w:val="27"/>
          <w:szCs w:val="27"/>
          <w:shd w:val="clear" w:color="auto" w:fill="FFFFFF"/>
        </w:rPr>
        <w:t>10</w:t>
      </w:r>
      <w:r>
        <w:rPr>
          <w:rFonts w:ascii="Microsoft Yahei" w:hAnsi="Microsoft Yahei"/>
          <w:color w:val="1A2930"/>
          <w:sz w:val="27"/>
          <w:szCs w:val="27"/>
          <w:shd w:val="clear" w:color="auto" w:fill="FFFFFF"/>
        </w:rPr>
        <w:t>日</w:t>
      </w:r>
    </w:p>
    <w:p w:rsidR="002006F9" w:rsidRPr="002006F9" w:rsidRDefault="00D42A2A" w:rsidP="00AF6A34">
      <w:pPr>
        <w:widowControl/>
        <w:spacing w:line="540" w:lineRule="exact"/>
        <w:rPr>
          <w:rFonts w:ascii="宋体" w:hAnsi="宋体" w:cs="宋体" w:hint="eastAsia"/>
          <w:b/>
          <w:color w:val="000000" w:themeColor="text1"/>
          <w:sz w:val="28"/>
          <w:szCs w:val="28"/>
          <w:shd w:val="clear" w:color="auto" w:fill="FFFFFF"/>
        </w:rPr>
      </w:pPr>
      <w:r>
        <w:rPr>
          <w:rFonts w:ascii="宋体" w:hAnsi="宋体" w:cs="宋体"/>
          <w:b/>
          <w:color w:val="000000" w:themeColor="text1"/>
          <w:sz w:val="28"/>
          <w:szCs w:val="28"/>
          <w:shd w:val="clear" w:color="auto" w:fill="FFFFFF"/>
        </w:rPr>
        <w:t>13</w:t>
      </w:r>
      <w:r>
        <w:rPr>
          <w:rFonts w:ascii="宋体" w:hAnsi="宋体" w:cs="宋体" w:hint="eastAsia"/>
          <w:b/>
          <w:color w:val="000000" w:themeColor="text1"/>
          <w:sz w:val="28"/>
          <w:szCs w:val="28"/>
          <w:shd w:val="clear" w:color="auto" w:fill="FFFFFF"/>
        </w:rPr>
        <w:t>、</w:t>
      </w:r>
      <w:r w:rsidR="002006F9" w:rsidRPr="002006F9">
        <w:rPr>
          <w:rFonts w:ascii="宋体" w:hAnsi="宋体" w:cs="宋体" w:hint="eastAsia"/>
          <w:b/>
          <w:color w:val="000000" w:themeColor="text1"/>
          <w:sz w:val="28"/>
          <w:szCs w:val="28"/>
          <w:shd w:val="clear" w:color="auto" w:fill="FFFFFF"/>
        </w:rPr>
        <w:t>国家税务总局关于进一步优化办理企业税务注销程序的通知</w:t>
      </w:r>
    </w:p>
    <w:p w:rsidR="002006F9" w:rsidRPr="002006F9" w:rsidRDefault="002006F9" w:rsidP="002006F9">
      <w:pPr>
        <w:widowControl/>
        <w:spacing w:line="540" w:lineRule="exact"/>
        <w:rPr>
          <w:rFonts w:ascii="宋体" w:hAnsi="宋体" w:cs="宋体" w:hint="eastAsia"/>
          <w:b/>
          <w:color w:val="000000" w:themeColor="text1"/>
          <w:sz w:val="28"/>
          <w:szCs w:val="28"/>
          <w:shd w:val="clear" w:color="auto" w:fill="FFFFFF"/>
        </w:rPr>
      </w:pPr>
      <w:r w:rsidRPr="002006F9">
        <w:rPr>
          <w:rFonts w:ascii="宋体" w:hAnsi="宋体" w:cs="宋体" w:hint="eastAsia"/>
          <w:b/>
          <w:color w:val="000000" w:themeColor="text1"/>
          <w:sz w:val="28"/>
          <w:szCs w:val="28"/>
          <w:shd w:val="clear" w:color="auto" w:fill="FFFFFF"/>
        </w:rPr>
        <w:t>【颁布时间】2018-9-18</w:t>
      </w:r>
    </w:p>
    <w:p w:rsidR="002006F9" w:rsidRPr="002006F9" w:rsidRDefault="002006F9" w:rsidP="002006F9">
      <w:pPr>
        <w:widowControl/>
        <w:spacing w:line="540" w:lineRule="exact"/>
        <w:rPr>
          <w:rFonts w:ascii="宋体" w:hAnsi="宋体" w:cs="宋体" w:hint="eastAsia"/>
          <w:b/>
          <w:color w:val="000000" w:themeColor="text1"/>
          <w:sz w:val="28"/>
          <w:szCs w:val="28"/>
          <w:shd w:val="clear" w:color="auto" w:fill="FFFFFF"/>
        </w:rPr>
      </w:pPr>
      <w:r w:rsidRPr="002006F9">
        <w:rPr>
          <w:rFonts w:ascii="宋体" w:hAnsi="宋体" w:cs="宋体" w:hint="eastAsia"/>
          <w:b/>
          <w:color w:val="000000" w:themeColor="text1"/>
          <w:sz w:val="28"/>
          <w:szCs w:val="28"/>
          <w:shd w:val="clear" w:color="auto" w:fill="FFFFFF"/>
        </w:rPr>
        <w:t>【发文号】税总发〔2018〕149号</w:t>
      </w:r>
    </w:p>
    <w:p w:rsidR="001C1364" w:rsidRPr="002006F9" w:rsidRDefault="002006F9" w:rsidP="002006F9">
      <w:pPr>
        <w:widowControl/>
        <w:spacing w:line="540" w:lineRule="exact"/>
        <w:ind w:firstLineChars="200" w:firstLine="560"/>
        <w:rPr>
          <w:rFonts w:ascii="宋体" w:hAnsi="宋体" w:cs="宋体"/>
          <w:color w:val="000000" w:themeColor="text1"/>
          <w:sz w:val="28"/>
          <w:szCs w:val="28"/>
          <w:shd w:val="clear" w:color="auto" w:fill="FFFFFF"/>
        </w:rPr>
      </w:pPr>
      <w:r w:rsidRPr="002006F9">
        <w:rPr>
          <w:rFonts w:ascii="宋体" w:hAnsi="宋体" w:cs="宋体" w:hint="eastAsia"/>
          <w:color w:val="000000" w:themeColor="text1"/>
          <w:sz w:val="28"/>
          <w:szCs w:val="28"/>
          <w:shd w:val="clear" w:color="auto" w:fill="FFFFFF"/>
        </w:rPr>
        <w:lastRenderedPageBreak/>
        <w:t>为深入贯彻落实党中央、国务院关于优化营商环境、深化“放管服”改革要求，进一步优化办理企业税务注销程序，国家税务总局现就有关事项</w:t>
      </w:r>
      <w:r w:rsidR="00B2676D">
        <w:rPr>
          <w:rFonts w:ascii="宋体" w:hAnsi="宋体" w:cs="宋体" w:hint="eastAsia"/>
          <w:color w:val="000000" w:themeColor="text1"/>
          <w:sz w:val="28"/>
          <w:szCs w:val="28"/>
          <w:shd w:val="clear" w:color="auto" w:fill="FFFFFF"/>
        </w:rPr>
        <w:t>做出</w:t>
      </w:r>
      <w:r w:rsidRPr="002006F9">
        <w:rPr>
          <w:rFonts w:ascii="宋体" w:hAnsi="宋体" w:cs="宋体" w:hint="eastAsia"/>
          <w:color w:val="000000" w:themeColor="text1"/>
          <w:sz w:val="28"/>
          <w:szCs w:val="28"/>
          <w:shd w:val="clear" w:color="auto" w:fill="FFFFFF"/>
        </w:rPr>
        <w:t>通知</w:t>
      </w:r>
      <w:r w:rsidRPr="002006F9">
        <w:rPr>
          <w:rFonts w:ascii="宋体" w:hAnsi="宋体" w:cs="宋体" w:hint="eastAsia"/>
          <w:color w:val="000000" w:themeColor="text1"/>
          <w:sz w:val="28"/>
          <w:szCs w:val="28"/>
          <w:shd w:val="clear" w:color="auto" w:fill="FFFFFF"/>
        </w:rPr>
        <w:t>。</w:t>
      </w:r>
    </w:p>
    <w:p w:rsidR="00B2676D" w:rsidRPr="00B2676D" w:rsidRDefault="00D42A2A" w:rsidP="00B2676D">
      <w:pPr>
        <w:widowControl/>
        <w:spacing w:line="540" w:lineRule="exact"/>
        <w:rPr>
          <w:rFonts w:ascii="宋体" w:hAnsi="宋体" w:cs="宋体" w:hint="eastAsia"/>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w:t>
      </w:r>
      <w:r>
        <w:rPr>
          <w:rFonts w:ascii="宋体" w:hAnsi="宋体" w:cs="宋体"/>
          <w:b/>
          <w:color w:val="000000" w:themeColor="text1"/>
          <w:sz w:val="28"/>
          <w:szCs w:val="28"/>
          <w:shd w:val="clear" w:color="auto" w:fill="FFFFFF"/>
        </w:rPr>
        <w:t>4</w:t>
      </w:r>
      <w:r>
        <w:rPr>
          <w:rFonts w:ascii="宋体" w:hAnsi="宋体" w:cs="宋体" w:hint="eastAsia"/>
          <w:b/>
          <w:color w:val="000000" w:themeColor="text1"/>
          <w:sz w:val="28"/>
          <w:szCs w:val="28"/>
          <w:shd w:val="clear" w:color="auto" w:fill="FFFFFF"/>
        </w:rPr>
        <w:t>、</w:t>
      </w:r>
      <w:r w:rsidR="00B2676D" w:rsidRPr="00B2676D">
        <w:rPr>
          <w:rFonts w:ascii="宋体" w:hAnsi="宋体" w:cs="宋体" w:hint="eastAsia"/>
          <w:b/>
          <w:color w:val="000000" w:themeColor="text1"/>
          <w:sz w:val="28"/>
          <w:szCs w:val="28"/>
          <w:shd w:val="clear" w:color="auto" w:fill="FFFFFF"/>
        </w:rPr>
        <w:t>关于金融机构小微企业贷款利息收入免征增值税政策的通知</w:t>
      </w:r>
    </w:p>
    <w:p w:rsidR="00B2676D" w:rsidRPr="00B2676D" w:rsidRDefault="00B2676D" w:rsidP="00B2676D">
      <w:pPr>
        <w:widowControl/>
        <w:spacing w:line="540" w:lineRule="exact"/>
        <w:rPr>
          <w:rFonts w:ascii="宋体" w:hAnsi="宋体" w:cs="宋体" w:hint="eastAsia"/>
          <w:b/>
          <w:color w:val="000000" w:themeColor="text1"/>
          <w:sz w:val="28"/>
          <w:szCs w:val="28"/>
          <w:shd w:val="clear" w:color="auto" w:fill="FFFFFF"/>
        </w:rPr>
      </w:pPr>
      <w:r w:rsidRPr="00B2676D">
        <w:rPr>
          <w:rFonts w:ascii="宋体" w:hAnsi="宋体" w:cs="宋体" w:hint="eastAsia"/>
          <w:b/>
          <w:color w:val="000000" w:themeColor="text1"/>
          <w:sz w:val="28"/>
          <w:szCs w:val="28"/>
          <w:shd w:val="clear" w:color="auto" w:fill="FFFFFF"/>
        </w:rPr>
        <w:t>【颁布时间】2018-9-5</w:t>
      </w:r>
    </w:p>
    <w:p w:rsidR="00B2676D" w:rsidRPr="00B2676D" w:rsidRDefault="00B2676D" w:rsidP="00B2676D">
      <w:pPr>
        <w:widowControl/>
        <w:spacing w:line="540" w:lineRule="exact"/>
        <w:rPr>
          <w:rFonts w:ascii="宋体" w:hAnsi="宋体" w:cs="宋体" w:hint="eastAsia"/>
          <w:b/>
          <w:color w:val="000000" w:themeColor="text1"/>
          <w:sz w:val="28"/>
          <w:szCs w:val="28"/>
          <w:shd w:val="clear" w:color="auto" w:fill="FFFFFF"/>
        </w:rPr>
      </w:pPr>
      <w:r w:rsidRPr="00B2676D">
        <w:rPr>
          <w:rFonts w:ascii="宋体" w:hAnsi="宋体" w:cs="宋体" w:hint="eastAsia"/>
          <w:b/>
          <w:color w:val="000000" w:themeColor="text1"/>
          <w:sz w:val="28"/>
          <w:szCs w:val="28"/>
          <w:shd w:val="clear" w:color="auto" w:fill="FFFFFF"/>
        </w:rPr>
        <w:t>【发文号】财税〔2018〕91号</w:t>
      </w:r>
    </w:p>
    <w:p w:rsidR="00B2676D" w:rsidRPr="00B2676D" w:rsidRDefault="00B2676D" w:rsidP="00B2676D">
      <w:pPr>
        <w:widowControl/>
        <w:spacing w:line="540" w:lineRule="exact"/>
        <w:ind w:firstLineChars="200" w:firstLine="560"/>
        <w:rPr>
          <w:rFonts w:ascii="宋体" w:hAnsi="宋体" w:cs="宋体"/>
          <w:color w:val="000000" w:themeColor="text1"/>
          <w:sz w:val="28"/>
          <w:szCs w:val="28"/>
          <w:shd w:val="clear" w:color="auto" w:fill="FFFFFF"/>
        </w:rPr>
      </w:pPr>
      <w:r w:rsidRPr="00B2676D">
        <w:rPr>
          <w:rFonts w:ascii="宋体" w:hAnsi="宋体" w:cs="宋体" w:hint="eastAsia"/>
          <w:color w:val="000000" w:themeColor="text1"/>
          <w:sz w:val="28"/>
          <w:szCs w:val="28"/>
          <w:shd w:val="clear" w:color="auto" w:fill="FFFFFF"/>
        </w:rPr>
        <w:t>为进一步加大对小微企业的支持力度，财政部</w:t>
      </w:r>
      <w:r>
        <w:rPr>
          <w:rFonts w:ascii="宋体" w:hAnsi="宋体" w:cs="宋体" w:hint="eastAsia"/>
          <w:color w:val="000000" w:themeColor="text1"/>
          <w:sz w:val="28"/>
          <w:szCs w:val="28"/>
          <w:shd w:val="clear" w:color="auto" w:fill="FFFFFF"/>
        </w:rPr>
        <w:t>、</w:t>
      </w:r>
      <w:r w:rsidRPr="00B2676D">
        <w:rPr>
          <w:rFonts w:ascii="宋体" w:hAnsi="宋体" w:cs="宋体" w:hint="eastAsia"/>
          <w:color w:val="000000" w:themeColor="text1"/>
          <w:sz w:val="28"/>
          <w:szCs w:val="28"/>
          <w:shd w:val="clear" w:color="auto" w:fill="FFFFFF"/>
        </w:rPr>
        <w:t>国家税务总局现将金融机构小微企业贷款利息收入免征增值税政策</w:t>
      </w:r>
      <w:r>
        <w:rPr>
          <w:rFonts w:ascii="宋体" w:hAnsi="宋体" w:cs="宋体" w:hint="eastAsia"/>
          <w:color w:val="000000" w:themeColor="text1"/>
          <w:sz w:val="28"/>
          <w:szCs w:val="28"/>
          <w:shd w:val="clear" w:color="auto" w:fill="FFFFFF"/>
        </w:rPr>
        <w:t>做出</w:t>
      </w:r>
      <w:r w:rsidRPr="00B2676D">
        <w:rPr>
          <w:rFonts w:ascii="宋体" w:hAnsi="宋体" w:cs="宋体" w:hint="eastAsia"/>
          <w:color w:val="000000" w:themeColor="text1"/>
          <w:sz w:val="28"/>
          <w:szCs w:val="28"/>
          <w:shd w:val="clear" w:color="auto" w:fill="FFFFFF"/>
        </w:rPr>
        <w:t>通知</w:t>
      </w:r>
      <w:r>
        <w:rPr>
          <w:rFonts w:ascii="宋体" w:hAnsi="宋体" w:cs="宋体" w:hint="eastAsia"/>
          <w:color w:val="000000" w:themeColor="text1"/>
          <w:sz w:val="28"/>
          <w:szCs w:val="28"/>
          <w:shd w:val="clear" w:color="auto" w:fill="FFFFFF"/>
        </w:rPr>
        <w:t>。</w:t>
      </w:r>
    </w:p>
    <w:p w:rsidR="001C1364" w:rsidRDefault="001C1364" w:rsidP="00AD717E">
      <w:pPr>
        <w:widowControl/>
        <w:spacing w:line="540" w:lineRule="exact"/>
        <w:rPr>
          <w:rFonts w:ascii="宋体" w:hAnsi="宋体" w:cs="宋体" w:hint="eastAsia"/>
          <w:color w:val="000000" w:themeColor="text1"/>
          <w:sz w:val="28"/>
          <w:szCs w:val="28"/>
          <w:shd w:val="clear" w:color="auto" w:fill="FFFFFF"/>
        </w:rPr>
      </w:pPr>
    </w:p>
    <w:p w:rsidR="00765830" w:rsidRDefault="00764846" w:rsidP="00AF7D9E">
      <w:pPr>
        <w:numPr>
          <w:ilvl w:val="0"/>
          <w:numId w:val="3"/>
        </w:numPr>
        <w:spacing w:line="540" w:lineRule="exact"/>
        <w:rPr>
          <w:rFonts w:ascii="宋体" w:hAnsi="宋体" w:cs="宋体"/>
          <w:b/>
          <w:sz w:val="28"/>
          <w:szCs w:val="28"/>
        </w:rPr>
      </w:pPr>
      <w:r>
        <w:rPr>
          <w:rFonts w:ascii="宋体" w:hAnsi="宋体" w:cs="宋体" w:hint="eastAsia"/>
          <w:b/>
          <w:sz w:val="28"/>
          <w:szCs w:val="28"/>
        </w:rPr>
        <w:t>裁判信息</w:t>
      </w:r>
    </w:p>
    <w:p w:rsidR="00C03DE1" w:rsidRDefault="00D42A2A" w:rsidP="00C03DE1">
      <w:pPr>
        <w:spacing w:line="540" w:lineRule="exact"/>
        <w:rPr>
          <w:rFonts w:ascii="宋体" w:hAnsi="宋体" w:cs="宋体"/>
          <w:b/>
          <w:color w:val="000000" w:themeColor="text1"/>
          <w:sz w:val="28"/>
          <w:szCs w:val="28"/>
          <w:shd w:val="clear" w:color="auto" w:fill="FFFFFF"/>
        </w:rPr>
      </w:pPr>
      <w:bookmarkStart w:id="0" w:name="_Hlk526957262"/>
      <w:r>
        <w:rPr>
          <w:rFonts w:ascii="宋体" w:hAnsi="宋体" w:cs="宋体" w:hint="eastAsia"/>
          <w:b/>
          <w:color w:val="000000" w:themeColor="text1"/>
          <w:sz w:val="28"/>
          <w:szCs w:val="28"/>
          <w:shd w:val="clear" w:color="auto" w:fill="FFFFFF"/>
        </w:rPr>
        <w:t>1</w:t>
      </w:r>
      <w:r>
        <w:rPr>
          <w:rFonts w:ascii="宋体" w:hAnsi="宋体" w:cs="宋体"/>
          <w:b/>
          <w:color w:val="000000" w:themeColor="text1"/>
          <w:sz w:val="28"/>
          <w:szCs w:val="28"/>
          <w:shd w:val="clear" w:color="auto" w:fill="FFFFFF"/>
        </w:rPr>
        <w:t>5</w:t>
      </w:r>
      <w:r>
        <w:rPr>
          <w:rFonts w:ascii="宋体" w:hAnsi="宋体" w:cs="宋体" w:hint="eastAsia"/>
          <w:b/>
          <w:color w:val="000000" w:themeColor="text1"/>
          <w:sz w:val="28"/>
          <w:szCs w:val="28"/>
          <w:shd w:val="clear" w:color="auto" w:fill="FFFFFF"/>
        </w:rPr>
        <w:t>、</w:t>
      </w:r>
      <w:r w:rsidR="00C03DE1" w:rsidRPr="00C03DE1">
        <w:rPr>
          <w:rFonts w:ascii="宋体" w:hAnsi="宋体" w:cs="宋体" w:hint="eastAsia"/>
          <w:b/>
          <w:color w:val="000000" w:themeColor="text1"/>
          <w:sz w:val="28"/>
          <w:szCs w:val="28"/>
          <w:shd w:val="clear" w:color="auto" w:fill="FFFFFF"/>
        </w:rPr>
        <w:t>最高人民法院</w:t>
      </w:r>
      <w:bookmarkEnd w:id="0"/>
      <w:r w:rsidR="00C03DE1" w:rsidRPr="00C03DE1">
        <w:rPr>
          <w:rFonts w:ascii="宋体" w:hAnsi="宋体" w:cs="宋体" w:hint="eastAsia"/>
          <w:b/>
          <w:color w:val="000000" w:themeColor="text1"/>
          <w:sz w:val="28"/>
          <w:szCs w:val="28"/>
          <w:shd w:val="clear" w:color="auto" w:fill="FFFFFF"/>
        </w:rPr>
        <w:t>关于公证债权文书执行若干问题的规定</w:t>
      </w:r>
    </w:p>
    <w:p w:rsidR="00C03DE1" w:rsidRPr="00C03DE1" w:rsidRDefault="00C03DE1" w:rsidP="00C03DE1">
      <w:pPr>
        <w:spacing w:line="540" w:lineRule="exact"/>
        <w:rPr>
          <w:rFonts w:ascii="宋体" w:hAnsi="宋体" w:cs="宋体"/>
          <w:b/>
          <w:color w:val="000000" w:themeColor="text1"/>
          <w:sz w:val="28"/>
          <w:szCs w:val="28"/>
          <w:shd w:val="clear" w:color="auto" w:fill="FFFFFF"/>
        </w:rPr>
      </w:pPr>
      <w:r w:rsidRPr="00337CBF">
        <w:rPr>
          <w:rFonts w:ascii="宋体" w:hAnsi="宋体" w:cs="宋体" w:hint="eastAsia"/>
          <w:b/>
          <w:color w:val="000000" w:themeColor="text1"/>
          <w:sz w:val="28"/>
          <w:szCs w:val="28"/>
          <w:shd w:val="clear" w:color="auto" w:fill="FFFFFF"/>
        </w:rPr>
        <w:t>【颁布时间】</w:t>
      </w:r>
      <w:r w:rsidRPr="00C03DE1">
        <w:rPr>
          <w:rFonts w:ascii="宋体" w:hAnsi="宋体" w:cs="宋体"/>
          <w:b/>
          <w:color w:val="000000" w:themeColor="text1"/>
          <w:sz w:val="28"/>
          <w:szCs w:val="28"/>
          <w:shd w:val="clear" w:color="auto" w:fill="FFFFFF"/>
        </w:rPr>
        <w:t>2018-9-30</w:t>
      </w:r>
    </w:p>
    <w:p w:rsidR="00C03DE1" w:rsidRPr="00C03DE1" w:rsidRDefault="00C03DE1" w:rsidP="00C03DE1">
      <w:pPr>
        <w:spacing w:line="540" w:lineRule="exact"/>
        <w:rPr>
          <w:rFonts w:ascii="宋体" w:hAnsi="宋体" w:cs="宋体" w:hint="eastAsia"/>
          <w:b/>
          <w:color w:val="000000" w:themeColor="text1"/>
          <w:sz w:val="28"/>
          <w:szCs w:val="28"/>
          <w:shd w:val="clear" w:color="auto" w:fill="FFFFFF"/>
        </w:rPr>
      </w:pPr>
      <w:r w:rsidRPr="00C03DE1">
        <w:rPr>
          <w:rFonts w:ascii="宋体" w:hAnsi="宋体" w:cs="宋体" w:hint="eastAsia"/>
          <w:b/>
          <w:color w:val="000000" w:themeColor="text1"/>
          <w:sz w:val="28"/>
          <w:szCs w:val="28"/>
          <w:shd w:val="clear" w:color="auto" w:fill="FFFFFF"/>
        </w:rPr>
        <w:t>【发文号】法释〔2018〕18号</w:t>
      </w:r>
    </w:p>
    <w:p w:rsidR="00D42A2A" w:rsidRDefault="00C03DE1" w:rsidP="00D42A2A">
      <w:pPr>
        <w:spacing w:line="540" w:lineRule="exact"/>
        <w:ind w:firstLineChars="200" w:firstLine="560"/>
        <w:rPr>
          <w:rFonts w:ascii="宋体" w:hAnsi="宋体" w:cs="宋体"/>
          <w:color w:val="000000" w:themeColor="text1"/>
          <w:sz w:val="28"/>
          <w:szCs w:val="28"/>
          <w:shd w:val="clear" w:color="auto" w:fill="FFFFFF"/>
        </w:rPr>
      </w:pPr>
      <w:r w:rsidRPr="00C03DE1">
        <w:rPr>
          <w:rFonts w:ascii="宋体" w:hAnsi="宋体" w:cs="宋体" w:hint="eastAsia"/>
          <w:color w:val="000000" w:themeColor="text1"/>
          <w:sz w:val="28"/>
          <w:szCs w:val="28"/>
          <w:shd w:val="clear" w:color="auto" w:fill="FFFFFF"/>
        </w:rPr>
        <w:t>为了进一步规范人民法院办理公证债权文书执行案件，确保公证债权文书依法执行，维护当事人、利害关系人的合法权益，根据《中华人民共和国民事诉讼法》《中华人民共和国公证法》等法律规定，结合执行实践，最高人民法院制定本规定。</w:t>
      </w:r>
    </w:p>
    <w:p w:rsidR="00B2676D" w:rsidRPr="00D42A2A" w:rsidRDefault="00D42A2A" w:rsidP="00D42A2A">
      <w:pPr>
        <w:spacing w:line="540" w:lineRule="exact"/>
        <w:rPr>
          <w:rFonts w:ascii="宋体" w:hAnsi="宋体" w:cs="宋体" w:hint="eastAsia"/>
          <w:b/>
          <w:color w:val="000000" w:themeColor="text1"/>
          <w:sz w:val="28"/>
          <w:szCs w:val="28"/>
          <w:shd w:val="clear" w:color="auto" w:fill="FFFFFF"/>
        </w:rPr>
      </w:pPr>
      <w:r w:rsidRPr="00D42A2A">
        <w:rPr>
          <w:rFonts w:ascii="宋体" w:hAnsi="宋体" w:cs="宋体"/>
          <w:b/>
          <w:color w:val="000000" w:themeColor="text1"/>
          <w:sz w:val="28"/>
          <w:szCs w:val="28"/>
          <w:shd w:val="clear" w:color="auto" w:fill="FFFFFF"/>
        </w:rPr>
        <w:t>16</w:t>
      </w:r>
      <w:r w:rsidRPr="00D42A2A">
        <w:rPr>
          <w:rFonts w:ascii="宋体" w:hAnsi="宋体" w:cs="宋体" w:hint="eastAsia"/>
          <w:b/>
          <w:color w:val="000000" w:themeColor="text1"/>
          <w:sz w:val="28"/>
          <w:szCs w:val="28"/>
          <w:shd w:val="clear" w:color="auto" w:fill="FFFFFF"/>
        </w:rPr>
        <w:t>、</w:t>
      </w:r>
      <w:r w:rsidR="00B2676D" w:rsidRPr="00D42A2A">
        <w:rPr>
          <w:rFonts w:ascii="宋体" w:hAnsi="宋体" w:cs="宋体" w:hint="eastAsia"/>
          <w:b/>
          <w:color w:val="000000" w:themeColor="text1"/>
          <w:sz w:val="28"/>
          <w:szCs w:val="28"/>
          <w:shd w:val="clear" w:color="auto" w:fill="FFFFFF"/>
        </w:rPr>
        <w:t>最高人民法院关于人民法院确定财产处置参考价若干问题的规定</w:t>
      </w:r>
    </w:p>
    <w:p w:rsidR="00B2676D" w:rsidRPr="00B2676D" w:rsidRDefault="00B2676D" w:rsidP="00B2676D">
      <w:pPr>
        <w:spacing w:line="540" w:lineRule="exact"/>
        <w:rPr>
          <w:rFonts w:ascii="宋体" w:hAnsi="宋体" w:cs="宋体" w:hint="eastAsia"/>
          <w:b/>
          <w:color w:val="000000" w:themeColor="text1"/>
          <w:sz w:val="28"/>
          <w:szCs w:val="28"/>
          <w:shd w:val="clear" w:color="auto" w:fill="FFFFFF"/>
        </w:rPr>
      </w:pPr>
      <w:r w:rsidRPr="00B2676D">
        <w:rPr>
          <w:rFonts w:ascii="宋体" w:hAnsi="宋体" w:cs="宋体" w:hint="eastAsia"/>
          <w:b/>
          <w:color w:val="000000" w:themeColor="text1"/>
          <w:sz w:val="28"/>
          <w:szCs w:val="28"/>
          <w:shd w:val="clear" w:color="auto" w:fill="FFFFFF"/>
        </w:rPr>
        <w:t>【颁布时间】2018-8-28</w:t>
      </w:r>
    </w:p>
    <w:p w:rsidR="00B2676D" w:rsidRPr="00B2676D" w:rsidRDefault="00B2676D" w:rsidP="00B2676D">
      <w:pPr>
        <w:spacing w:line="540" w:lineRule="exact"/>
        <w:rPr>
          <w:rFonts w:ascii="宋体" w:hAnsi="宋体" w:cs="宋体" w:hint="eastAsia"/>
          <w:b/>
          <w:color w:val="000000" w:themeColor="text1"/>
          <w:sz w:val="28"/>
          <w:szCs w:val="28"/>
          <w:shd w:val="clear" w:color="auto" w:fill="FFFFFF"/>
        </w:rPr>
      </w:pPr>
      <w:r w:rsidRPr="00B2676D">
        <w:rPr>
          <w:rFonts w:ascii="宋体" w:hAnsi="宋体" w:cs="宋体" w:hint="eastAsia"/>
          <w:b/>
          <w:color w:val="000000" w:themeColor="text1"/>
          <w:sz w:val="28"/>
          <w:szCs w:val="28"/>
          <w:shd w:val="clear" w:color="auto" w:fill="FFFFFF"/>
        </w:rPr>
        <w:t>【发文号】法释〔2018〕15号</w:t>
      </w:r>
    </w:p>
    <w:p w:rsidR="00C03DE1" w:rsidRPr="00B2676D" w:rsidRDefault="00B2676D" w:rsidP="00B2676D">
      <w:pPr>
        <w:spacing w:line="540" w:lineRule="exact"/>
        <w:ind w:firstLineChars="200" w:firstLine="560"/>
        <w:rPr>
          <w:rFonts w:ascii="宋体" w:hAnsi="宋体" w:cs="宋体"/>
          <w:color w:val="000000" w:themeColor="text1"/>
          <w:sz w:val="28"/>
          <w:szCs w:val="28"/>
          <w:shd w:val="clear" w:color="auto" w:fill="FFFFFF"/>
        </w:rPr>
      </w:pPr>
      <w:r w:rsidRPr="00B2676D">
        <w:rPr>
          <w:rFonts w:ascii="宋体" w:hAnsi="宋体" w:cs="宋体" w:hint="eastAsia"/>
          <w:color w:val="000000" w:themeColor="text1"/>
          <w:sz w:val="28"/>
          <w:szCs w:val="28"/>
          <w:shd w:val="clear" w:color="auto" w:fill="FFFFFF"/>
        </w:rPr>
        <w:t>为公平、公正、高效确定财产处置参考价，维护当事人、利害关系人的合法权益，根据《中华人民共和国民事诉讼法》等法律规定，结合人民法院工作实际，最高人民法院制定本规定。</w:t>
      </w:r>
    </w:p>
    <w:p w:rsidR="00217797" w:rsidRPr="00217797" w:rsidRDefault="00D42A2A" w:rsidP="00217797">
      <w:pPr>
        <w:spacing w:line="540" w:lineRule="exact"/>
        <w:rPr>
          <w:rFonts w:ascii="宋体" w:hAnsi="宋体" w:cs="宋体" w:hint="eastAsia"/>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w:t>
      </w:r>
      <w:r>
        <w:rPr>
          <w:rFonts w:ascii="宋体" w:hAnsi="宋体" w:cs="宋体"/>
          <w:b/>
          <w:color w:val="000000" w:themeColor="text1"/>
          <w:sz w:val="28"/>
          <w:szCs w:val="28"/>
          <w:shd w:val="clear" w:color="auto" w:fill="FFFFFF"/>
        </w:rPr>
        <w:t>7</w:t>
      </w:r>
      <w:r>
        <w:rPr>
          <w:rFonts w:ascii="宋体" w:hAnsi="宋体" w:cs="宋体" w:hint="eastAsia"/>
          <w:b/>
          <w:color w:val="000000" w:themeColor="text1"/>
          <w:sz w:val="28"/>
          <w:szCs w:val="28"/>
          <w:shd w:val="clear" w:color="auto" w:fill="FFFFFF"/>
        </w:rPr>
        <w:t>、</w:t>
      </w:r>
      <w:r w:rsidR="00217797" w:rsidRPr="00217797">
        <w:rPr>
          <w:rFonts w:ascii="宋体" w:hAnsi="宋体" w:cs="宋体" w:hint="eastAsia"/>
          <w:b/>
          <w:color w:val="000000" w:themeColor="text1"/>
          <w:sz w:val="28"/>
          <w:szCs w:val="28"/>
          <w:shd w:val="clear" w:color="auto" w:fill="FFFFFF"/>
        </w:rPr>
        <w:t>最高人民法院关于依法妥善审理民间借贷案件的通知</w:t>
      </w:r>
    </w:p>
    <w:p w:rsidR="00217797" w:rsidRPr="00217797" w:rsidRDefault="00217797" w:rsidP="00217797">
      <w:pPr>
        <w:spacing w:line="540" w:lineRule="exact"/>
        <w:rPr>
          <w:rFonts w:ascii="宋体" w:hAnsi="宋体" w:cs="宋体" w:hint="eastAsia"/>
          <w:b/>
          <w:color w:val="000000" w:themeColor="text1"/>
          <w:sz w:val="28"/>
          <w:szCs w:val="28"/>
          <w:shd w:val="clear" w:color="auto" w:fill="FFFFFF"/>
        </w:rPr>
      </w:pPr>
      <w:r w:rsidRPr="00217797">
        <w:rPr>
          <w:rFonts w:ascii="宋体" w:hAnsi="宋体" w:cs="宋体" w:hint="eastAsia"/>
          <w:b/>
          <w:color w:val="000000" w:themeColor="text1"/>
          <w:sz w:val="28"/>
          <w:szCs w:val="28"/>
          <w:shd w:val="clear" w:color="auto" w:fill="FFFFFF"/>
        </w:rPr>
        <w:t>【颁布时间】2018-8-1</w:t>
      </w:r>
    </w:p>
    <w:p w:rsidR="00217797" w:rsidRPr="00217797" w:rsidRDefault="00217797" w:rsidP="00217797">
      <w:pPr>
        <w:spacing w:line="540" w:lineRule="exact"/>
        <w:rPr>
          <w:rFonts w:ascii="宋体" w:hAnsi="宋体" w:cs="宋体" w:hint="eastAsia"/>
          <w:b/>
          <w:color w:val="000000" w:themeColor="text1"/>
          <w:sz w:val="28"/>
          <w:szCs w:val="28"/>
          <w:shd w:val="clear" w:color="auto" w:fill="FFFFFF"/>
        </w:rPr>
      </w:pPr>
      <w:r w:rsidRPr="00217797">
        <w:rPr>
          <w:rFonts w:ascii="宋体" w:hAnsi="宋体" w:cs="宋体" w:hint="eastAsia"/>
          <w:b/>
          <w:color w:val="000000" w:themeColor="text1"/>
          <w:sz w:val="28"/>
          <w:szCs w:val="28"/>
          <w:shd w:val="clear" w:color="auto" w:fill="FFFFFF"/>
        </w:rPr>
        <w:lastRenderedPageBreak/>
        <w:t>【发文号】法〔2018〕215号</w:t>
      </w:r>
    </w:p>
    <w:p w:rsidR="00D42A2A" w:rsidRDefault="00217797" w:rsidP="00D42A2A">
      <w:pPr>
        <w:spacing w:line="540" w:lineRule="exact"/>
        <w:ind w:firstLineChars="200" w:firstLine="560"/>
        <w:rPr>
          <w:rFonts w:ascii="宋体" w:hAnsi="宋体" w:cs="宋体"/>
          <w:color w:val="000000" w:themeColor="text1"/>
          <w:sz w:val="28"/>
          <w:szCs w:val="28"/>
          <w:shd w:val="clear" w:color="auto" w:fill="FFFFFF"/>
        </w:rPr>
      </w:pPr>
      <w:r w:rsidRPr="00217797">
        <w:rPr>
          <w:rFonts w:ascii="宋体" w:hAnsi="宋体" w:cs="宋体" w:hint="eastAsia"/>
          <w:color w:val="000000" w:themeColor="text1"/>
          <w:sz w:val="28"/>
          <w:szCs w:val="28"/>
          <w:shd w:val="clear" w:color="auto" w:fill="FFFFFF"/>
        </w:rPr>
        <w:t>民间借贷在一定程度上满足了社会多元化融资需求，促进了多层次信贷市场的形成和完善。与此同时，民间借贷纠纷案件也呈现爆炸式增长，给人民法院的审判工作带来新的挑战。近年来，社会上不断出现披着民间借贷外衣，通过“虚增债务”“伪造证据”“恶意制造违约”“收取高额费用”等方式非法侵占财物的“套路贷”诈骗等新型犯罪，严重侵害了人民群众的合法权益，扰乱了金融市场秩序，影响社会和谐稳定。为充分发挥民商事审判工作的评价、教育、指引功能，妥善审理民间借贷纠纷案件，防范化解各类风险，最高人民法院现将有关事项</w:t>
      </w:r>
      <w:r w:rsidRPr="00217797">
        <w:rPr>
          <w:rFonts w:ascii="宋体" w:hAnsi="宋体" w:cs="宋体" w:hint="eastAsia"/>
          <w:color w:val="000000" w:themeColor="text1"/>
          <w:sz w:val="28"/>
          <w:szCs w:val="28"/>
          <w:shd w:val="clear" w:color="auto" w:fill="FFFFFF"/>
        </w:rPr>
        <w:t>做出</w:t>
      </w:r>
      <w:r w:rsidRPr="00217797">
        <w:rPr>
          <w:rFonts w:ascii="宋体" w:hAnsi="宋体" w:cs="宋体" w:hint="eastAsia"/>
          <w:color w:val="000000" w:themeColor="text1"/>
          <w:sz w:val="28"/>
          <w:szCs w:val="28"/>
          <w:shd w:val="clear" w:color="auto" w:fill="FFFFFF"/>
        </w:rPr>
        <w:t>通知</w:t>
      </w:r>
      <w:r w:rsidRPr="00217797">
        <w:rPr>
          <w:rFonts w:ascii="宋体" w:hAnsi="宋体" w:cs="宋体" w:hint="eastAsia"/>
          <w:color w:val="000000" w:themeColor="text1"/>
          <w:sz w:val="28"/>
          <w:szCs w:val="28"/>
          <w:shd w:val="clear" w:color="auto" w:fill="FFFFFF"/>
        </w:rPr>
        <w:t>。</w:t>
      </w:r>
    </w:p>
    <w:p w:rsidR="00217797" w:rsidRPr="00D42A2A" w:rsidRDefault="00D42A2A" w:rsidP="00D42A2A">
      <w:pPr>
        <w:spacing w:line="540" w:lineRule="exact"/>
        <w:rPr>
          <w:rFonts w:ascii="宋体" w:hAnsi="宋体" w:cs="宋体" w:hint="eastAsia"/>
          <w:color w:val="000000" w:themeColor="text1"/>
          <w:sz w:val="28"/>
          <w:szCs w:val="28"/>
          <w:shd w:val="clear" w:color="auto" w:fill="FFFFFF"/>
        </w:rPr>
      </w:pPr>
      <w:r w:rsidRPr="00D42A2A">
        <w:rPr>
          <w:rFonts w:ascii="宋体" w:hAnsi="宋体" w:cs="宋体"/>
          <w:b/>
          <w:color w:val="000000" w:themeColor="text1"/>
          <w:sz w:val="28"/>
          <w:szCs w:val="28"/>
          <w:shd w:val="clear" w:color="auto" w:fill="FFFFFF"/>
        </w:rPr>
        <w:t>18</w:t>
      </w:r>
      <w:r w:rsidRPr="00D42A2A">
        <w:rPr>
          <w:rFonts w:ascii="宋体" w:hAnsi="宋体" w:cs="宋体" w:hint="eastAsia"/>
          <w:b/>
          <w:color w:val="000000" w:themeColor="text1"/>
          <w:sz w:val="28"/>
          <w:szCs w:val="28"/>
          <w:shd w:val="clear" w:color="auto" w:fill="FFFFFF"/>
        </w:rPr>
        <w:t>、</w:t>
      </w:r>
      <w:r w:rsidR="00217797" w:rsidRPr="00D42A2A">
        <w:rPr>
          <w:rFonts w:ascii="宋体" w:hAnsi="宋体" w:cs="宋体" w:hint="eastAsia"/>
          <w:b/>
          <w:color w:val="000000" w:themeColor="text1"/>
          <w:sz w:val="28"/>
          <w:szCs w:val="28"/>
          <w:shd w:val="clear" w:color="auto" w:fill="FFFFFF"/>
        </w:rPr>
        <w:t>最高人民法院关于适用《中华人民共和国保险法》若干问题的解</w:t>
      </w:r>
      <w:r w:rsidR="00217797" w:rsidRPr="00217797">
        <w:rPr>
          <w:rFonts w:ascii="宋体" w:hAnsi="宋体" w:cs="宋体" w:hint="eastAsia"/>
          <w:b/>
          <w:color w:val="000000" w:themeColor="text1"/>
          <w:sz w:val="28"/>
          <w:szCs w:val="28"/>
          <w:shd w:val="clear" w:color="auto" w:fill="FFFFFF"/>
        </w:rPr>
        <w:t>释（四）</w:t>
      </w:r>
    </w:p>
    <w:p w:rsidR="00217797" w:rsidRPr="00217797" w:rsidRDefault="00217797" w:rsidP="00217797">
      <w:pPr>
        <w:spacing w:line="540" w:lineRule="exact"/>
        <w:rPr>
          <w:rFonts w:ascii="宋体" w:hAnsi="宋体" w:cs="宋体" w:hint="eastAsia"/>
          <w:b/>
          <w:color w:val="000000" w:themeColor="text1"/>
          <w:sz w:val="28"/>
          <w:szCs w:val="28"/>
          <w:shd w:val="clear" w:color="auto" w:fill="FFFFFF"/>
        </w:rPr>
      </w:pPr>
      <w:r w:rsidRPr="00217797">
        <w:rPr>
          <w:rFonts w:ascii="宋体" w:hAnsi="宋体" w:cs="宋体" w:hint="eastAsia"/>
          <w:b/>
          <w:color w:val="000000" w:themeColor="text1"/>
          <w:sz w:val="28"/>
          <w:szCs w:val="28"/>
          <w:shd w:val="clear" w:color="auto" w:fill="FFFFFF"/>
        </w:rPr>
        <w:t>【颁布时间】2018-7-31</w:t>
      </w:r>
    </w:p>
    <w:p w:rsidR="00217797" w:rsidRPr="00217797" w:rsidRDefault="00217797" w:rsidP="00217797">
      <w:pPr>
        <w:spacing w:line="540" w:lineRule="exact"/>
        <w:rPr>
          <w:rFonts w:ascii="宋体" w:hAnsi="宋体" w:cs="宋体" w:hint="eastAsia"/>
          <w:b/>
          <w:color w:val="000000" w:themeColor="text1"/>
          <w:sz w:val="28"/>
          <w:szCs w:val="28"/>
          <w:shd w:val="clear" w:color="auto" w:fill="FFFFFF"/>
        </w:rPr>
      </w:pPr>
      <w:r w:rsidRPr="00217797">
        <w:rPr>
          <w:rFonts w:ascii="宋体" w:hAnsi="宋体" w:cs="宋体" w:hint="eastAsia"/>
          <w:b/>
          <w:color w:val="000000" w:themeColor="text1"/>
          <w:sz w:val="28"/>
          <w:szCs w:val="28"/>
          <w:shd w:val="clear" w:color="auto" w:fill="FFFFFF"/>
        </w:rPr>
        <w:t>【发文号】法释〔2018〕13号</w:t>
      </w:r>
    </w:p>
    <w:p w:rsidR="00217797" w:rsidRPr="00217797" w:rsidRDefault="00217797" w:rsidP="00217797">
      <w:pPr>
        <w:spacing w:line="540" w:lineRule="exact"/>
        <w:ind w:firstLineChars="200" w:firstLine="560"/>
        <w:rPr>
          <w:rFonts w:ascii="宋体" w:hAnsi="宋体" w:cs="宋体"/>
          <w:color w:val="000000" w:themeColor="text1"/>
          <w:sz w:val="28"/>
          <w:szCs w:val="28"/>
          <w:shd w:val="clear" w:color="auto" w:fill="FFFFFF"/>
        </w:rPr>
      </w:pPr>
      <w:r w:rsidRPr="00217797">
        <w:rPr>
          <w:rFonts w:ascii="宋体" w:hAnsi="宋体" w:cs="宋体" w:hint="eastAsia"/>
          <w:color w:val="000000" w:themeColor="text1"/>
          <w:sz w:val="28"/>
          <w:szCs w:val="28"/>
          <w:shd w:val="clear" w:color="auto" w:fill="FFFFFF"/>
        </w:rPr>
        <w:t>为正确审理保险合同纠纷案件，切实维护当事人的合法权益，根据《中华人民共和国保险法》《中华人民共和国合同法》《中华人民共和国民事诉讼法》等法律规定，结合审判实践，最高人民法院就保险法中财产保险合同部分有关法律适用问题</w:t>
      </w:r>
      <w:r w:rsidRPr="00217797">
        <w:rPr>
          <w:rFonts w:ascii="宋体" w:hAnsi="宋体" w:cs="宋体" w:hint="eastAsia"/>
          <w:color w:val="000000" w:themeColor="text1"/>
          <w:sz w:val="28"/>
          <w:szCs w:val="28"/>
          <w:shd w:val="clear" w:color="auto" w:fill="FFFFFF"/>
        </w:rPr>
        <w:t>做出</w:t>
      </w:r>
      <w:r w:rsidRPr="00217797">
        <w:rPr>
          <w:rFonts w:ascii="宋体" w:hAnsi="宋体" w:cs="宋体" w:hint="eastAsia"/>
          <w:color w:val="000000" w:themeColor="text1"/>
          <w:sz w:val="28"/>
          <w:szCs w:val="28"/>
          <w:shd w:val="clear" w:color="auto" w:fill="FFFFFF"/>
        </w:rPr>
        <w:t>解释</w:t>
      </w:r>
      <w:r w:rsidRPr="00217797">
        <w:rPr>
          <w:rFonts w:ascii="宋体" w:hAnsi="宋体" w:cs="宋体" w:hint="eastAsia"/>
          <w:color w:val="000000" w:themeColor="text1"/>
          <w:sz w:val="28"/>
          <w:szCs w:val="28"/>
          <w:shd w:val="clear" w:color="auto" w:fill="FFFFFF"/>
        </w:rPr>
        <w:t>。</w:t>
      </w:r>
    </w:p>
    <w:p w:rsidR="005617B2" w:rsidRPr="005617B2" w:rsidRDefault="00D42A2A" w:rsidP="005617B2">
      <w:pPr>
        <w:spacing w:line="540" w:lineRule="exact"/>
        <w:rPr>
          <w:rFonts w:ascii="宋体" w:hAnsi="宋体" w:cs="宋体" w:hint="eastAsia"/>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1</w:t>
      </w:r>
      <w:r>
        <w:rPr>
          <w:rFonts w:ascii="宋体" w:hAnsi="宋体" w:cs="宋体"/>
          <w:b/>
          <w:color w:val="000000" w:themeColor="text1"/>
          <w:sz w:val="28"/>
          <w:szCs w:val="28"/>
          <w:shd w:val="clear" w:color="auto" w:fill="FFFFFF"/>
        </w:rPr>
        <w:t>9</w:t>
      </w:r>
      <w:r>
        <w:rPr>
          <w:rFonts w:ascii="宋体" w:hAnsi="宋体" w:cs="宋体" w:hint="eastAsia"/>
          <w:b/>
          <w:color w:val="000000" w:themeColor="text1"/>
          <w:sz w:val="28"/>
          <w:szCs w:val="28"/>
          <w:shd w:val="clear" w:color="auto" w:fill="FFFFFF"/>
        </w:rPr>
        <w:t>、</w:t>
      </w:r>
      <w:r w:rsidR="005617B2" w:rsidRPr="005617B2">
        <w:rPr>
          <w:rFonts w:ascii="宋体" w:hAnsi="宋体" w:cs="宋体" w:hint="eastAsia"/>
          <w:b/>
          <w:color w:val="000000" w:themeColor="text1"/>
          <w:sz w:val="28"/>
          <w:szCs w:val="28"/>
          <w:shd w:val="clear" w:color="auto" w:fill="FFFFFF"/>
        </w:rPr>
        <w:t>最高人民法院关于适用《中华人民共和国民法总则》诉讼时效制度若干问题的解释</w:t>
      </w:r>
      <w:bookmarkStart w:id="1" w:name="_GoBack"/>
      <w:bookmarkEnd w:id="1"/>
    </w:p>
    <w:p w:rsidR="005617B2" w:rsidRPr="005617B2" w:rsidRDefault="005617B2" w:rsidP="005617B2">
      <w:pPr>
        <w:spacing w:line="540" w:lineRule="exact"/>
        <w:rPr>
          <w:rFonts w:ascii="宋体" w:hAnsi="宋体" w:cs="宋体" w:hint="eastAsia"/>
          <w:b/>
          <w:color w:val="000000" w:themeColor="text1"/>
          <w:sz w:val="28"/>
          <w:szCs w:val="28"/>
          <w:shd w:val="clear" w:color="auto" w:fill="FFFFFF"/>
        </w:rPr>
      </w:pPr>
      <w:r w:rsidRPr="005617B2">
        <w:rPr>
          <w:rFonts w:ascii="宋体" w:hAnsi="宋体" w:cs="宋体" w:hint="eastAsia"/>
          <w:b/>
          <w:color w:val="000000" w:themeColor="text1"/>
          <w:sz w:val="28"/>
          <w:szCs w:val="28"/>
          <w:shd w:val="clear" w:color="auto" w:fill="FFFFFF"/>
        </w:rPr>
        <w:t>【颁布时间】2018-7-18</w:t>
      </w:r>
    </w:p>
    <w:p w:rsidR="005617B2" w:rsidRPr="005617B2" w:rsidRDefault="005617B2" w:rsidP="005617B2">
      <w:pPr>
        <w:spacing w:line="540" w:lineRule="exact"/>
        <w:rPr>
          <w:rFonts w:ascii="宋体" w:hAnsi="宋体" w:cs="宋体" w:hint="eastAsia"/>
          <w:b/>
          <w:color w:val="000000" w:themeColor="text1"/>
          <w:sz w:val="28"/>
          <w:szCs w:val="28"/>
          <w:shd w:val="clear" w:color="auto" w:fill="FFFFFF"/>
        </w:rPr>
      </w:pPr>
      <w:r w:rsidRPr="005617B2">
        <w:rPr>
          <w:rFonts w:ascii="宋体" w:hAnsi="宋体" w:cs="宋体" w:hint="eastAsia"/>
          <w:b/>
          <w:color w:val="000000" w:themeColor="text1"/>
          <w:sz w:val="28"/>
          <w:szCs w:val="28"/>
          <w:shd w:val="clear" w:color="auto" w:fill="FFFFFF"/>
        </w:rPr>
        <w:t>【发文号】法释〔2018〕12号</w:t>
      </w:r>
    </w:p>
    <w:p w:rsidR="00217797" w:rsidRPr="005617B2" w:rsidRDefault="005617B2" w:rsidP="005617B2">
      <w:pPr>
        <w:spacing w:line="540" w:lineRule="exact"/>
        <w:ind w:firstLineChars="200" w:firstLine="560"/>
        <w:rPr>
          <w:rFonts w:ascii="宋体" w:hAnsi="宋体" w:cs="宋体"/>
          <w:color w:val="000000" w:themeColor="text1"/>
          <w:sz w:val="28"/>
          <w:szCs w:val="28"/>
          <w:shd w:val="clear" w:color="auto" w:fill="FFFFFF"/>
        </w:rPr>
      </w:pPr>
      <w:r w:rsidRPr="005617B2">
        <w:rPr>
          <w:rFonts w:ascii="宋体" w:hAnsi="宋体" w:cs="宋体" w:hint="eastAsia"/>
          <w:color w:val="000000" w:themeColor="text1"/>
          <w:sz w:val="28"/>
          <w:szCs w:val="28"/>
          <w:shd w:val="clear" w:color="auto" w:fill="FFFFFF"/>
        </w:rPr>
        <w:t>为正确适用《中华人民共和国民法总则》关于诉讼时效制度的规定，保护当事人的合法权益，结合审判实践，最高人民法院制定本解释</w:t>
      </w:r>
      <w:r>
        <w:rPr>
          <w:rFonts w:ascii="宋体" w:hAnsi="宋体" w:cs="宋体" w:hint="eastAsia"/>
          <w:color w:val="000000" w:themeColor="text1"/>
          <w:sz w:val="28"/>
          <w:szCs w:val="28"/>
          <w:shd w:val="clear" w:color="auto" w:fill="FFFFFF"/>
        </w:rPr>
        <w:t>。</w:t>
      </w:r>
    </w:p>
    <w:p w:rsidR="000D7352" w:rsidRDefault="00764846">
      <w:pPr>
        <w:spacing w:line="540" w:lineRule="exact"/>
        <w:rPr>
          <w:rFonts w:ascii="宋体" w:hAnsi="宋体" w:cs="宋体"/>
          <w:color w:val="000000" w:themeColor="text1"/>
          <w:sz w:val="28"/>
          <w:szCs w:val="28"/>
        </w:rPr>
      </w:pPr>
      <w:r>
        <w:rPr>
          <w:rFonts w:ascii="宋体" w:hAnsi="宋体" w:cs="宋体" w:hint="eastAsia"/>
          <w:b/>
          <w:color w:val="000000" w:themeColor="text1"/>
          <w:sz w:val="28"/>
          <w:szCs w:val="28"/>
        </w:rPr>
        <w:lastRenderedPageBreak/>
        <w:t xml:space="preserve">                        </w:t>
      </w:r>
      <w:r w:rsidR="00765830">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 xml:space="preserve">    编辑：申利</w:t>
      </w:r>
    </w:p>
    <w:sectPr w:rsidR="000D735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213" w:rsidRDefault="004E3213" w:rsidP="00646E2E">
      <w:r>
        <w:separator/>
      </w:r>
    </w:p>
  </w:endnote>
  <w:endnote w:type="continuationSeparator" w:id="0">
    <w:p w:rsidR="004E3213" w:rsidRDefault="004E3213" w:rsidP="0064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256638"/>
      <w:docPartObj>
        <w:docPartGallery w:val="Page Numbers (Bottom of Page)"/>
        <w:docPartUnique/>
      </w:docPartObj>
    </w:sdtPr>
    <w:sdtEndPr/>
    <w:sdtContent>
      <w:p w:rsidR="002B091B" w:rsidRDefault="002B091B">
        <w:pPr>
          <w:pStyle w:val="aa"/>
          <w:jc w:val="center"/>
        </w:pPr>
        <w:r>
          <w:fldChar w:fldCharType="begin"/>
        </w:r>
        <w:r>
          <w:instrText>PAGE   \* MERGEFORMAT</w:instrText>
        </w:r>
        <w:r>
          <w:fldChar w:fldCharType="separate"/>
        </w:r>
        <w:r w:rsidR="002E1EBD" w:rsidRPr="002E1EBD">
          <w:rPr>
            <w:noProof/>
            <w:lang w:val="zh-CN"/>
          </w:rPr>
          <w:t>7</w:t>
        </w:r>
        <w:r>
          <w:fldChar w:fldCharType="end"/>
        </w:r>
      </w:p>
    </w:sdtContent>
  </w:sdt>
  <w:p w:rsidR="002B091B" w:rsidRDefault="002B09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213" w:rsidRDefault="004E3213" w:rsidP="00646E2E">
      <w:r>
        <w:separator/>
      </w:r>
    </w:p>
  </w:footnote>
  <w:footnote w:type="continuationSeparator" w:id="0">
    <w:p w:rsidR="004E3213" w:rsidRDefault="004E3213" w:rsidP="0064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3A4AF"/>
    <w:multiLevelType w:val="singleLevel"/>
    <w:tmpl w:val="5783A4AF"/>
    <w:lvl w:ilvl="0">
      <w:start w:val="1"/>
      <w:numFmt w:val="chineseCounting"/>
      <w:suff w:val="nothing"/>
      <w:lvlText w:val="%1、"/>
      <w:lvlJc w:val="left"/>
    </w:lvl>
  </w:abstractNum>
  <w:abstractNum w:abstractNumId="1" w15:restartNumberingAfterBreak="0">
    <w:nsid w:val="578748A1"/>
    <w:multiLevelType w:val="singleLevel"/>
    <w:tmpl w:val="578748A1"/>
    <w:lvl w:ilvl="0">
      <w:start w:val="1"/>
      <w:numFmt w:val="chineseCounting"/>
      <w:suff w:val="nothing"/>
      <w:lvlText w:val="%1、"/>
      <w:lvlJc w:val="left"/>
    </w:lvl>
  </w:abstractNum>
  <w:abstractNum w:abstractNumId="2" w15:restartNumberingAfterBreak="0">
    <w:nsid w:val="57875268"/>
    <w:multiLevelType w:val="singleLevel"/>
    <w:tmpl w:val="57875268"/>
    <w:lvl w:ilvl="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E76B1F"/>
    <w:rsid w:val="00007420"/>
    <w:rsid w:val="00053B0C"/>
    <w:rsid w:val="00055E2A"/>
    <w:rsid w:val="00087190"/>
    <w:rsid w:val="000B5A92"/>
    <w:rsid w:val="000D62A7"/>
    <w:rsid w:val="000D7352"/>
    <w:rsid w:val="001403D6"/>
    <w:rsid w:val="001462D8"/>
    <w:rsid w:val="00187110"/>
    <w:rsid w:val="00187183"/>
    <w:rsid w:val="001B00D6"/>
    <w:rsid w:val="001B34C8"/>
    <w:rsid w:val="001B63F4"/>
    <w:rsid w:val="001C1364"/>
    <w:rsid w:val="002006F9"/>
    <w:rsid w:val="00217797"/>
    <w:rsid w:val="00225A32"/>
    <w:rsid w:val="0027228C"/>
    <w:rsid w:val="00284C24"/>
    <w:rsid w:val="00294920"/>
    <w:rsid w:val="002B091B"/>
    <w:rsid w:val="002B0996"/>
    <w:rsid w:val="002B7BC9"/>
    <w:rsid w:val="002E1EBD"/>
    <w:rsid w:val="002E462E"/>
    <w:rsid w:val="002F6C2D"/>
    <w:rsid w:val="0031080E"/>
    <w:rsid w:val="00315107"/>
    <w:rsid w:val="00333176"/>
    <w:rsid w:val="00337CBF"/>
    <w:rsid w:val="00342C57"/>
    <w:rsid w:val="00343412"/>
    <w:rsid w:val="00360BEA"/>
    <w:rsid w:val="003C5A2E"/>
    <w:rsid w:val="003E1658"/>
    <w:rsid w:val="00416D99"/>
    <w:rsid w:val="00424083"/>
    <w:rsid w:val="004412F2"/>
    <w:rsid w:val="00450A7E"/>
    <w:rsid w:val="004A05C5"/>
    <w:rsid w:val="004B17AC"/>
    <w:rsid w:val="004E3213"/>
    <w:rsid w:val="004F715F"/>
    <w:rsid w:val="005617B2"/>
    <w:rsid w:val="00566D21"/>
    <w:rsid w:val="00583248"/>
    <w:rsid w:val="005D5613"/>
    <w:rsid w:val="005F0818"/>
    <w:rsid w:val="005F2B4E"/>
    <w:rsid w:val="00627437"/>
    <w:rsid w:val="00637156"/>
    <w:rsid w:val="00646E2E"/>
    <w:rsid w:val="006626BC"/>
    <w:rsid w:val="006854B4"/>
    <w:rsid w:val="006B2395"/>
    <w:rsid w:val="006B3B1C"/>
    <w:rsid w:val="006C48A2"/>
    <w:rsid w:val="006D1FC7"/>
    <w:rsid w:val="006E7D99"/>
    <w:rsid w:val="006F2C6D"/>
    <w:rsid w:val="007210E1"/>
    <w:rsid w:val="007262D4"/>
    <w:rsid w:val="0072639A"/>
    <w:rsid w:val="00754D0D"/>
    <w:rsid w:val="00757623"/>
    <w:rsid w:val="00764846"/>
    <w:rsid w:val="00765830"/>
    <w:rsid w:val="007965B9"/>
    <w:rsid w:val="007A2ED3"/>
    <w:rsid w:val="007A57C7"/>
    <w:rsid w:val="007B76CA"/>
    <w:rsid w:val="007D1D9B"/>
    <w:rsid w:val="007F544D"/>
    <w:rsid w:val="0080531A"/>
    <w:rsid w:val="008304D9"/>
    <w:rsid w:val="00840891"/>
    <w:rsid w:val="0084168A"/>
    <w:rsid w:val="00855128"/>
    <w:rsid w:val="00871DD7"/>
    <w:rsid w:val="00896860"/>
    <w:rsid w:val="008B6282"/>
    <w:rsid w:val="008D0526"/>
    <w:rsid w:val="00910E1F"/>
    <w:rsid w:val="00941701"/>
    <w:rsid w:val="00942AA2"/>
    <w:rsid w:val="00945D9A"/>
    <w:rsid w:val="009D3B7E"/>
    <w:rsid w:val="009F44E7"/>
    <w:rsid w:val="00A02B91"/>
    <w:rsid w:val="00A327AF"/>
    <w:rsid w:val="00A45C3B"/>
    <w:rsid w:val="00A85010"/>
    <w:rsid w:val="00AA0376"/>
    <w:rsid w:val="00AD717E"/>
    <w:rsid w:val="00AD76B2"/>
    <w:rsid w:val="00AD782B"/>
    <w:rsid w:val="00AF5C29"/>
    <w:rsid w:val="00AF6A34"/>
    <w:rsid w:val="00AF7D9E"/>
    <w:rsid w:val="00B14A89"/>
    <w:rsid w:val="00B2676D"/>
    <w:rsid w:val="00B45A9F"/>
    <w:rsid w:val="00BB04AD"/>
    <w:rsid w:val="00BD726A"/>
    <w:rsid w:val="00C03DE1"/>
    <w:rsid w:val="00C34D19"/>
    <w:rsid w:val="00C54217"/>
    <w:rsid w:val="00C630C6"/>
    <w:rsid w:val="00C87AAE"/>
    <w:rsid w:val="00C97E0E"/>
    <w:rsid w:val="00CC6D81"/>
    <w:rsid w:val="00CD22DA"/>
    <w:rsid w:val="00CF7774"/>
    <w:rsid w:val="00D11C52"/>
    <w:rsid w:val="00D203BF"/>
    <w:rsid w:val="00D42A2A"/>
    <w:rsid w:val="00D45A41"/>
    <w:rsid w:val="00D52644"/>
    <w:rsid w:val="00D56920"/>
    <w:rsid w:val="00D57A26"/>
    <w:rsid w:val="00D75474"/>
    <w:rsid w:val="00D922DA"/>
    <w:rsid w:val="00D92610"/>
    <w:rsid w:val="00D947E6"/>
    <w:rsid w:val="00DB7873"/>
    <w:rsid w:val="00DD2109"/>
    <w:rsid w:val="00DD3833"/>
    <w:rsid w:val="00DD500C"/>
    <w:rsid w:val="00DF2303"/>
    <w:rsid w:val="00E272D2"/>
    <w:rsid w:val="00E635CE"/>
    <w:rsid w:val="00E80837"/>
    <w:rsid w:val="00EB57A5"/>
    <w:rsid w:val="00EE305B"/>
    <w:rsid w:val="00EE7E7E"/>
    <w:rsid w:val="00F20B08"/>
    <w:rsid w:val="00F24D9D"/>
    <w:rsid w:val="00F31CD5"/>
    <w:rsid w:val="00F41520"/>
    <w:rsid w:val="00F42B4E"/>
    <w:rsid w:val="00F77836"/>
    <w:rsid w:val="00F83708"/>
    <w:rsid w:val="00F90AC3"/>
    <w:rsid w:val="00F920ED"/>
    <w:rsid w:val="00F934FD"/>
    <w:rsid w:val="07684011"/>
    <w:rsid w:val="09A31963"/>
    <w:rsid w:val="09AA3B87"/>
    <w:rsid w:val="13E464FA"/>
    <w:rsid w:val="14CC2769"/>
    <w:rsid w:val="1711789F"/>
    <w:rsid w:val="1C37381F"/>
    <w:rsid w:val="22501DF5"/>
    <w:rsid w:val="2BD22208"/>
    <w:rsid w:val="3461364D"/>
    <w:rsid w:val="36780335"/>
    <w:rsid w:val="391074C9"/>
    <w:rsid w:val="3C2D5871"/>
    <w:rsid w:val="40C817D1"/>
    <w:rsid w:val="4103601A"/>
    <w:rsid w:val="420B20CE"/>
    <w:rsid w:val="4A5401DB"/>
    <w:rsid w:val="4B7C7A47"/>
    <w:rsid w:val="4EBD16C5"/>
    <w:rsid w:val="50565A7A"/>
    <w:rsid w:val="515624CA"/>
    <w:rsid w:val="52B62250"/>
    <w:rsid w:val="540162B9"/>
    <w:rsid w:val="560A7F6B"/>
    <w:rsid w:val="563948B1"/>
    <w:rsid w:val="583B446E"/>
    <w:rsid w:val="59374EC6"/>
    <w:rsid w:val="59A5201A"/>
    <w:rsid w:val="5B9714DF"/>
    <w:rsid w:val="5FFC6DCF"/>
    <w:rsid w:val="601C4B0C"/>
    <w:rsid w:val="67E76B1F"/>
    <w:rsid w:val="6A142157"/>
    <w:rsid w:val="6A5112B6"/>
    <w:rsid w:val="6DFE54BF"/>
    <w:rsid w:val="70574600"/>
    <w:rsid w:val="71237EE9"/>
    <w:rsid w:val="74647649"/>
    <w:rsid w:val="79FD01CD"/>
    <w:rsid w:val="7A9D2BB4"/>
    <w:rsid w:val="7B7F684E"/>
    <w:rsid w:val="7FF9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F01B8"/>
  <w15:docId w15:val="{0676F6ED-99C1-456B-B3A1-5444C5B9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Normal (Web)"/>
    <w:basedOn w:val="a"/>
    <w:qFormat/>
    <w:pPr>
      <w:jc w:val="left"/>
    </w:pPr>
    <w:rPr>
      <w:kern w:val="0"/>
      <w:sz w:val="24"/>
    </w:rPr>
  </w:style>
  <w:style w:type="character" w:styleId="a6">
    <w:name w:val="Hyperlink"/>
    <w:basedOn w:val="a0"/>
    <w:qFormat/>
    <w:rPr>
      <w:color w:val="0000FF"/>
      <w:u w:val="single"/>
    </w:rPr>
  </w:style>
  <w:style w:type="character" w:customStyle="1" w:styleId="a4">
    <w:name w:val="批注框文本 字符"/>
    <w:basedOn w:val="a0"/>
    <w:link w:val="a3"/>
    <w:qFormat/>
    <w:rPr>
      <w:kern w:val="2"/>
      <w:sz w:val="18"/>
      <w:szCs w:val="18"/>
    </w:rPr>
  </w:style>
  <w:style w:type="paragraph" w:styleId="a7">
    <w:name w:val="List Paragraph"/>
    <w:basedOn w:val="a"/>
    <w:uiPriority w:val="99"/>
    <w:unhideWhenUsed/>
    <w:rsid w:val="001B34C8"/>
    <w:pPr>
      <w:ind w:firstLineChars="200" w:firstLine="420"/>
    </w:pPr>
  </w:style>
  <w:style w:type="paragraph" w:styleId="a8">
    <w:name w:val="header"/>
    <w:basedOn w:val="a"/>
    <w:link w:val="a9"/>
    <w:rsid w:val="00646E2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646E2E"/>
    <w:rPr>
      <w:kern w:val="2"/>
      <w:sz w:val="18"/>
      <w:szCs w:val="18"/>
    </w:rPr>
  </w:style>
  <w:style w:type="paragraph" w:styleId="aa">
    <w:name w:val="footer"/>
    <w:basedOn w:val="a"/>
    <w:link w:val="ab"/>
    <w:uiPriority w:val="99"/>
    <w:rsid w:val="00646E2E"/>
    <w:pPr>
      <w:tabs>
        <w:tab w:val="center" w:pos="4153"/>
        <w:tab w:val="right" w:pos="8306"/>
      </w:tabs>
      <w:snapToGrid w:val="0"/>
      <w:jc w:val="left"/>
    </w:pPr>
    <w:rPr>
      <w:sz w:val="18"/>
      <w:szCs w:val="18"/>
    </w:rPr>
  </w:style>
  <w:style w:type="character" w:customStyle="1" w:styleId="ab">
    <w:name w:val="页脚 字符"/>
    <w:basedOn w:val="a0"/>
    <w:link w:val="aa"/>
    <w:uiPriority w:val="99"/>
    <w:rsid w:val="00646E2E"/>
    <w:rPr>
      <w:kern w:val="2"/>
      <w:sz w:val="18"/>
      <w:szCs w:val="18"/>
    </w:rPr>
  </w:style>
  <w:style w:type="paragraph" w:styleId="ac">
    <w:name w:val="Date"/>
    <w:basedOn w:val="a"/>
    <w:next w:val="a"/>
    <w:link w:val="ad"/>
    <w:rsid w:val="00CC6D81"/>
    <w:pPr>
      <w:ind w:leftChars="2500" w:left="100"/>
    </w:pPr>
  </w:style>
  <w:style w:type="character" w:customStyle="1" w:styleId="ad">
    <w:name w:val="日期 字符"/>
    <w:basedOn w:val="a0"/>
    <w:link w:val="ac"/>
    <w:rsid w:val="00CC6D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7CBE6-28F1-4A1D-A831-ED65C085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xixi</dc:creator>
  <cp:lastModifiedBy>shen li</cp:lastModifiedBy>
  <cp:revision>67</cp:revision>
  <dcterms:created xsi:type="dcterms:W3CDTF">2016-07-14T07:54:00Z</dcterms:created>
  <dcterms:modified xsi:type="dcterms:W3CDTF">2018-10-10T12:33:00Z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